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0" w:rsidRPr="00D706B1" w:rsidRDefault="00C94B40" w:rsidP="00C94B40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УТВЕРЖДЕНО</w:t>
      </w:r>
    </w:p>
    <w:p w:rsidR="00C94B40" w:rsidRPr="00D706B1" w:rsidRDefault="00C94B40" w:rsidP="00C94B40">
      <w:pPr>
        <w:tabs>
          <w:tab w:val="left" w:pos="6804"/>
        </w:tabs>
        <w:spacing w:before="120" w:after="120" w:line="280" w:lineRule="exact"/>
        <w:ind w:left="5670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C94B40" w:rsidRPr="00D706B1" w:rsidRDefault="00C94B40" w:rsidP="00C94B40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C94B40" w:rsidRPr="00D706B1" w:rsidRDefault="00C94B40" w:rsidP="00C94B40">
      <w:pPr>
        <w:spacing w:before="240" w:after="0" w:line="240" w:lineRule="auto"/>
        <w:ind w:right="397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РЕГЛАМЕНТ</w:t>
      </w:r>
    </w:p>
    <w:p w:rsidR="00C94B40" w:rsidRPr="00D706B1" w:rsidRDefault="00C94B40" w:rsidP="00C94B40">
      <w:pPr>
        <w:spacing w:before="120" w:after="0" w:line="280" w:lineRule="exact"/>
        <w:ind w:right="340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административной процедуры, осуществляемой в отношении субъектов хозяйствования, по подпункту </w:t>
      </w:r>
      <w:r w:rsidRPr="002C5F66">
        <w:rPr>
          <w:rFonts w:ascii="Times New Roman" w:eastAsia="Times New Roman" w:hAnsi="Times New Roman"/>
          <w:bCs/>
          <w:sz w:val="30"/>
          <w:szCs w:val="30"/>
          <w:lang w:eastAsia="ru-RU"/>
        </w:rPr>
        <w:t>6.25.3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C94B40" w:rsidRPr="00D706B1" w:rsidRDefault="00C94B40" w:rsidP="00C94B40">
      <w:pPr>
        <w:spacing w:after="0" w:line="280" w:lineRule="exact"/>
        <w:ind w:left="4820"/>
        <w:jc w:val="both"/>
        <w:rPr>
          <w:rFonts w:ascii="Times New Roman" w:eastAsia="Times New Roman" w:hAnsi="Times New Roman"/>
          <w:sz w:val="30"/>
          <w:szCs w:val="30"/>
        </w:rPr>
      </w:pPr>
    </w:p>
    <w:p w:rsidR="00C94B40" w:rsidRPr="00D706B1" w:rsidRDefault="00C94B40" w:rsidP="00C94B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 Особенности осуществления административной процедуры:</w:t>
      </w:r>
    </w:p>
    <w:p w:rsidR="00C94B40" w:rsidRPr="00D706B1" w:rsidRDefault="00C94B40" w:rsidP="00C94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1.1. наименование уполномоченного органа (подведомственность административной процедуры) – областной, Минский городской комитеты природных ресурсов и охраны окружающей среды;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1.2. нормативные правовые акты, регулирующие порядок осуществления административной процедуры: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Кодекс Республики Беларусь о недрах;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1.3. иные имеющиеся особенности осуществления административной процедуры: административная процедура не осуществляется в отношении добычи подземных вод, жидких и газообразных горючих полезных ископаемых.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7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96"/>
        <w:gridCol w:w="2337"/>
      </w:tblGrid>
      <w:tr w:rsidR="00C94B40" w:rsidRPr="00D706B1" w:rsidTr="004A4FDB">
        <w:tc>
          <w:tcPr>
            <w:tcW w:w="4219" w:type="dxa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196" w:type="dxa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Требования, предъявляемые к документу и (или) 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сведениям</w:t>
            </w:r>
          </w:p>
        </w:tc>
        <w:tc>
          <w:tcPr>
            <w:tcW w:w="2337" w:type="dxa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(или) 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сведений</w:t>
            </w:r>
          </w:p>
        </w:tc>
      </w:tr>
      <w:tr w:rsidR="00C94B40" w:rsidRPr="00D706B1" w:rsidTr="004A4FDB">
        <w:tc>
          <w:tcPr>
            <w:tcW w:w="4219" w:type="dxa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заявление на согласование ежегодного плана развития горных работ</w:t>
            </w:r>
          </w:p>
        </w:tc>
        <w:tc>
          <w:tcPr>
            <w:tcW w:w="3196" w:type="dxa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  <w:vMerge w:val="restart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нарочным (курьером); </w:t>
            </w:r>
          </w:p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</w:tc>
      </w:tr>
      <w:tr w:rsidR="00C94B40" w:rsidRPr="00D706B1" w:rsidTr="004A4FDB">
        <w:tc>
          <w:tcPr>
            <w:tcW w:w="4219" w:type="dxa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 (далее – ежегодный план развития горных работ)</w:t>
            </w:r>
          </w:p>
        </w:tc>
        <w:tc>
          <w:tcPr>
            <w:tcW w:w="3196" w:type="dxa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должны соответствовать требованиям пунктов 2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3 статьи 55 Кодекса Республики Беларусь о недрах</w:t>
            </w:r>
          </w:p>
        </w:tc>
        <w:tc>
          <w:tcPr>
            <w:tcW w:w="2337" w:type="dxa"/>
            <w:vMerge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  <w:lang w:eastAsia="ru-RU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основах административных процедур».</w:t>
      </w: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932"/>
        <w:gridCol w:w="3072"/>
      </w:tblGrid>
      <w:tr w:rsidR="00C94B40" w:rsidRPr="00D706B1" w:rsidTr="004A4FDB">
        <w:tc>
          <w:tcPr>
            <w:tcW w:w="1791" w:type="pct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567" w:type="pct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642" w:type="pct"/>
            <w:tcBorders>
              <w:right w:val="nil"/>
            </w:tcBorders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C94B40" w:rsidRPr="00D706B1" w:rsidTr="004A4FDB">
        <w:tc>
          <w:tcPr>
            <w:tcW w:w="1791" w:type="pct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о результатах согласования ежегодного плана развития горных работ</w:t>
            </w:r>
          </w:p>
        </w:tc>
        <w:tc>
          <w:tcPr>
            <w:tcW w:w="1567" w:type="pct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642" w:type="pct"/>
            <w:tcBorders>
              <w:right w:val="nil"/>
            </w:tcBorders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94B40" w:rsidRPr="00D706B1" w:rsidRDefault="00C94B40" w:rsidP="00C94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4036"/>
      </w:tblGrid>
      <w:tr w:rsidR="00C94B40" w:rsidRPr="00D706B1" w:rsidTr="004A4FDB">
        <w:tc>
          <w:tcPr>
            <w:tcW w:w="2843" w:type="pct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94B40" w:rsidRPr="00D706B1" w:rsidTr="004A4FDB">
        <w:tc>
          <w:tcPr>
            <w:tcW w:w="2843" w:type="pct"/>
            <w:vAlign w:val="center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  <w:vAlign w:val="center"/>
          </w:tcPr>
          <w:p w:rsidR="00C94B40" w:rsidRPr="00D706B1" w:rsidRDefault="00C94B40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:rsidR="00C94B40" w:rsidRPr="00D706B1" w:rsidRDefault="00C94B40" w:rsidP="00C94B40">
      <w:pPr>
        <w:pStyle w:val="titlep"/>
        <w:spacing w:before="0" w:after="0" w:line="280" w:lineRule="exact"/>
        <w:ind w:left="5387" w:right="13"/>
        <w:jc w:val="both"/>
        <w:rPr>
          <w:b w:val="0"/>
          <w:sz w:val="30"/>
          <w:szCs w:val="30"/>
        </w:rPr>
      </w:pPr>
      <w:r w:rsidRPr="00D706B1">
        <w:rPr>
          <w:sz w:val="30"/>
          <w:szCs w:val="30"/>
        </w:rPr>
        <w:br w:type="page"/>
      </w:r>
      <w:r w:rsidRPr="00D706B1">
        <w:rPr>
          <w:b w:val="0"/>
          <w:sz w:val="30"/>
          <w:szCs w:val="30"/>
        </w:rPr>
        <w:lastRenderedPageBreak/>
        <w:t>Приложение</w:t>
      </w:r>
    </w:p>
    <w:p w:rsidR="00C94B40" w:rsidRPr="00D706B1" w:rsidRDefault="00C94B40" w:rsidP="00C94B40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6.25.3 «Получение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C94B40" w:rsidRPr="00D706B1" w:rsidRDefault="00C94B40" w:rsidP="00C94B40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C94B40" w:rsidRPr="00D706B1" w:rsidRDefault="00C94B40" w:rsidP="00C94B40">
      <w:pPr>
        <w:spacing w:after="0" w:line="280" w:lineRule="exact"/>
        <w:ind w:left="5387" w:right="13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Форма</w:t>
      </w:r>
    </w:p>
    <w:p w:rsidR="00C94B40" w:rsidRPr="00D706B1" w:rsidRDefault="00C94B40" w:rsidP="00C94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-BoldMT"/>
          <w:b/>
          <w:bCs/>
          <w:sz w:val="24"/>
          <w:szCs w:val="24"/>
        </w:rPr>
      </w:pPr>
    </w:p>
    <w:p w:rsidR="00C94B40" w:rsidRPr="00D706B1" w:rsidRDefault="00C94B40" w:rsidP="00C94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ЗАЯВЛЕНИЕ </w:t>
      </w:r>
    </w:p>
    <w:p w:rsidR="00C94B40" w:rsidRPr="00D706B1" w:rsidRDefault="00C94B40" w:rsidP="00C94B40">
      <w:pPr>
        <w:spacing w:after="0" w:line="240" w:lineRule="auto"/>
        <w:jc w:val="center"/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на согласование ежегодного плана развития горных работ</w:t>
      </w:r>
      <w:r w:rsidRPr="00D706B1">
        <w:t xml:space="preserve"> </w:t>
      </w:r>
    </w:p>
    <w:p w:rsidR="00C94B40" w:rsidRPr="00D706B1" w:rsidRDefault="00C94B40" w:rsidP="00C94B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B40" w:rsidRPr="00D706B1" w:rsidRDefault="00C94B40" w:rsidP="00C9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Недропользователь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C94B40" w:rsidRPr="00D706B1" w:rsidRDefault="00C94B40" w:rsidP="00C94B40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(наименование и место нахождения юридического лица,</w:t>
      </w:r>
    </w:p>
    <w:p w:rsidR="00C94B40" w:rsidRPr="00D706B1" w:rsidRDefault="00C94B40" w:rsidP="00C94B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C94B40" w:rsidRPr="00D706B1" w:rsidRDefault="00C94B40" w:rsidP="00C94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фамилия, собственное имя, отчество (если таковое имеется) и место жительства</w:t>
      </w:r>
    </w:p>
    <w:p w:rsidR="00C94B40" w:rsidRPr="00D706B1" w:rsidRDefault="00C94B40" w:rsidP="00C94B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C94B40" w:rsidRPr="00D706B1" w:rsidRDefault="00C94B40" w:rsidP="00C94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индивидуального предпринимателя)</w:t>
      </w:r>
    </w:p>
    <w:p w:rsidR="00C94B40" w:rsidRPr="00D706B1" w:rsidRDefault="00C94B40" w:rsidP="00C94B40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просит согласовать ежегодный план развития горных работ на 20__ год.</w:t>
      </w:r>
    </w:p>
    <w:p w:rsidR="00C94B40" w:rsidRPr="00D706B1" w:rsidRDefault="00C94B40" w:rsidP="00C9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процессе деятельности планируется осуществлять добычу полезных ископаемых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</w:t>
      </w:r>
    </w:p>
    <w:p w:rsidR="00C94B40" w:rsidRPr="00D706B1" w:rsidRDefault="00C94B40" w:rsidP="00C94B40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полезного ископаемого,</w:t>
      </w:r>
    </w:p>
    <w:p w:rsidR="00C94B40" w:rsidRPr="00D706B1" w:rsidRDefault="00C94B40" w:rsidP="00C94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C94B40" w:rsidRPr="00D706B1" w:rsidRDefault="00C94B40" w:rsidP="00C94B40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наименование месторождения (его части) и его местоположение)</w:t>
      </w:r>
    </w:p>
    <w:p w:rsidR="00C94B40" w:rsidRPr="00D706B1" w:rsidRDefault="00C94B40" w:rsidP="00C94B4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объемах _______________________________ тыс. м</w:t>
      </w:r>
      <w:r w:rsidRPr="00D706B1">
        <w:rPr>
          <w:rFonts w:ascii="Times New Roman" w:eastAsia="Times New Roman" w:hAnsi="Times New Roman"/>
          <w:sz w:val="30"/>
          <w:szCs w:val="30"/>
          <w:vertAlign w:val="superscript"/>
        </w:rPr>
        <w:t>3</w:t>
      </w:r>
      <w:r w:rsidRPr="00D706B1">
        <w:rPr>
          <w:rFonts w:ascii="Times New Roman" w:eastAsia="Times New Roman" w:hAnsi="Times New Roman"/>
          <w:sz w:val="30"/>
          <w:szCs w:val="30"/>
        </w:rPr>
        <w:t xml:space="preserve"> (тыс. тонн).</w:t>
      </w:r>
    </w:p>
    <w:p w:rsidR="00C94B40" w:rsidRPr="00D706B1" w:rsidRDefault="00C94B40" w:rsidP="00C94B4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C94B40" w:rsidRPr="00D706B1" w:rsidRDefault="00C94B40" w:rsidP="00C94B4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402"/>
        <w:gridCol w:w="3119"/>
      </w:tblGrid>
      <w:tr w:rsidR="00C94B40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C94B40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B40" w:rsidRPr="00D706B1" w:rsidRDefault="00C94B40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94B40" w:rsidRPr="00D706B1" w:rsidRDefault="00C94B40" w:rsidP="00C9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 </w:t>
      </w:r>
    </w:p>
    <w:p w:rsidR="00121F84" w:rsidRDefault="00121F84" w:rsidP="00C94B40">
      <w:pPr>
        <w:tabs>
          <w:tab w:val="left" w:pos="6804"/>
        </w:tabs>
        <w:spacing w:after="0" w:line="240" w:lineRule="auto"/>
        <w:jc w:val="both"/>
      </w:pPr>
      <w:bookmarkStart w:id="0" w:name="_GoBack"/>
      <w:bookmarkEnd w:id="0"/>
    </w:p>
    <w:sectPr w:rsidR="0012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0"/>
    <w:rsid w:val="00121F84"/>
    <w:rsid w:val="001A4BDA"/>
    <w:rsid w:val="00C94B40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FEFFB"/>
  <w15:chartTrackingRefBased/>
  <w15:docId w15:val="{5A81D7B1-6ED9-4685-A9ED-BBE27FBD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94B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C94B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</dc:creator>
  <cp:keywords/>
  <dc:description/>
  <cp:lastModifiedBy>Демиденко</cp:lastModifiedBy>
  <cp:revision>2</cp:revision>
  <dcterms:created xsi:type="dcterms:W3CDTF">2022-04-18T09:51:00Z</dcterms:created>
  <dcterms:modified xsi:type="dcterms:W3CDTF">2022-04-18T09:51:00Z</dcterms:modified>
</cp:coreProperties>
</file>