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F3B5" w14:textId="2056ACB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0A0F78">
        <w:rPr>
          <w:rFonts w:ascii="Times New Roman" w:hAnsi="Times New Roman" w:cs="Times New Roman"/>
          <w:color w:val="000000"/>
          <w:sz w:val="26"/>
          <w:szCs w:val="26"/>
        </w:rPr>
        <w:t>УТВЕРЖДЕНО</w:t>
      </w:r>
    </w:p>
    <w:p w14:paraId="5E7650B3" w14:textId="376F34C9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F78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14:paraId="7C02DD15" w14:textId="4048D644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F78">
        <w:rPr>
          <w:rFonts w:ascii="Times New Roman" w:hAnsi="Times New Roman" w:cs="Times New Roman"/>
          <w:color w:val="000000"/>
          <w:sz w:val="26"/>
          <w:szCs w:val="26"/>
        </w:rPr>
        <w:t>Министерства сельского</w:t>
      </w:r>
    </w:p>
    <w:p w14:paraId="14E86AB7" w14:textId="4550C0F9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F78">
        <w:rPr>
          <w:rFonts w:ascii="Times New Roman" w:hAnsi="Times New Roman" w:cs="Times New Roman"/>
          <w:color w:val="000000"/>
          <w:sz w:val="26"/>
          <w:szCs w:val="26"/>
        </w:rPr>
        <w:t>хозяйства и продовольствия</w:t>
      </w:r>
    </w:p>
    <w:p w14:paraId="33529A2A" w14:textId="4607FB3B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F78">
        <w:rPr>
          <w:rFonts w:ascii="Times New Roman" w:hAnsi="Times New Roman" w:cs="Times New Roman"/>
          <w:color w:val="000000"/>
          <w:sz w:val="26"/>
          <w:szCs w:val="26"/>
        </w:rPr>
        <w:t>Республики Беларусь</w:t>
      </w:r>
    </w:p>
    <w:p w14:paraId="02F11321" w14:textId="54F19858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F78">
        <w:rPr>
          <w:rFonts w:ascii="Times New Roman" w:hAnsi="Times New Roman" w:cs="Times New Roman"/>
          <w:color w:val="000000"/>
          <w:sz w:val="26"/>
          <w:szCs w:val="26"/>
        </w:rPr>
        <w:t xml:space="preserve">18.02.2022 </w:t>
      </w:r>
      <w:r w:rsidR="000A0F78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0A0F78">
        <w:rPr>
          <w:rFonts w:ascii="Times New Roman" w:hAnsi="Times New Roman" w:cs="Times New Roman"/>
          <w:color w:val="000000"/>
          <w:sz w:val="26"/>
          <w:szCs w:val="26"/>
        </w:rPr>
        <w:t xml:space="preserve"> 12</w:t>
      </w:r>
    </w:p>
    <w:p w14:paraId="7577929B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47"/>
      <w:bookmarkEnd w:id="1"/>
      <w:r w:rsidRPr="000A0F78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0740384E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</w:p>
    <w:p w14:paraId="45BCB36B" w14:textId="14C6798A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АДМИНИСТРАТИВНОЙ ПРОЦЕДУРЫ, ОСУЩЕСТВЛЯЕМОЙ В ОТНОШЕНИИ СУБЪЕКТОВ ХОЗЯЙСТВОВАНИЯ, ПО ПОДПУНКТУ </w:t>
      </w:r>
      <w:proofErr w:type="gramStart"/>
      <w:r w:rsidRPr="000A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6.20.1 </w:t>
      </w:r>
      <w:r w:rsidR="000A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  <w:r w:rsidRPr="000A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ПОЛУЧЕНИЕ</w:t>
      </w:r>
      <w:proofErr w:type="gramEnd"/>
      <w:r w:rsidRPr="000A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СОГЛАСОВАНИЯ БИОЛОГО-ЭКОНОМИЧЕСКОГО ОБОСНОВАНИЯ ВЕДЕНИЯ РЫБОЛОВНОГО ХОЗЯЙСТВА</w:t>
      </w:r>
      <w:r w:rsidR="000A0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</w:p>
    <w:p w14:paraId="733BFAB7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49"/>
      <w:bookmarkEnd w:id="2"/>
      <w:r w:rsidRPr="000A0F78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5F0E3F6E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50"/>
      <w:bookmarkEnd w:id="3"/>
      <w:r w:rsidRPr="000A0F78">
        <w:rPr>
          <w:rFonts w:ascii="Times New Roman" w:hAnsi="Times New Roman" w:cs="Times New Roman"/>
          <w:color w:val="000000"/>
          <w:sz w:val="28"/>
          <w:szCs w:val="28"/>
        </w:rPr>
        <w:t>1. Особенности осуществления административной процедуры:</w:t>
      </w:r>
    </w:p>
    <w:p w14:paraId="40A45007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51"/>
      <w:bookmarkEnd w:id="4"/>
      <w:r w:rsidRPr="000A0F78">
        <w:rPr>
          <w:rFonts w:ascii="Times New Roman" w:hAnsi="Times New Roman" w:cs="Times New Roman"/>
          <w:color w:val="000000"/>
          <w:sz w:val="28"/>
          <w:szCs w:val="28"/>
        </w:rPr>
        <w:t>1.1. наименование уполномоченного органа (подведомственность административной процедуры): Министерство сельского хозяйства и продовольствия, территориальные органы Министерства природных ресурсов и охраны окружающей среды;</w:t>
      </w:r>
    </w:p>
    <w:p w14:paraId="7A9EFA0D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52"/>
      <w:bookmarkEnd w:id="5"/>
      <w:r w:rsidRPr="000A0F78">
        <w:rPr>
          <w:rFonts w:ascii="Times New Roman" w:hAnsi="Times New Roman" w:cs="Times New Roman"/>
          <w:color w:val="000000"/>
          <w:sz w:val="28"/>
          <w:szCs w:val="28"/>
        </w:rPr>
        <w:t>1.2. нормативные правовые акты, регулирующие порядок осуществления административной процедуры:</w:t>
      </w:r>
    </w:p>
    <w:p w14:paraId="3FEBB8F0" w14:textId="68F8489C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53"/>
      <w:bookmarkEnd w:id="6"/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Закон Республики Беларусь от 28 октября 2008 г. </w:t>
      </w:r>
      <w:r w:rsidR="000A0F7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 433-</w:t>
      </w:r>
      <w:proofErr w:type="gramStart"/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0A0F78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0A0F78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 основах административных процедур</w:t>
      </w:r>
      <w:r w:rsidR="000A0F78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0A0F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1229E89" w14:textId="5B22D466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54"/>
      <w:bookmarkEnd w:id="7"/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Указ Президента Республики Беларусь от 8 декабря 2005 г. </w:t>
      </w:r>
      <w:r w:rsidR="000A0F7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580 </w:t>
      </w:r>
      <w:r w:rsidR="000A0F78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0A0F7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некоторых мерах по повышению эффективности рыбохозяйственной деятельности, совершенствованию государственного управления ею</w:t>
      </w:r>
      <w:r w:rsidR="000A0F78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0A0F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828D552" w14:textId="62A6978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55"/>
      <w:bookmarkEnd w:id="8"/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Указ Президента Республики Беларусь от 25 июня 2021 г. </w:t>
      </w:r>
      <w:r w:rsidR="000A0F7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240 </w:t>
      </w:r>
      <w:r w:rsidR="000A0F78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0A0F78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административных процедурах, осуществляемых в отношении субъектов хозяйствования</w:t>
      </w:r>
      <w:r w:rsidR="000A0F78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0A0F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18C85AE" w14:textId="2A657DA8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56"/>
      <w:bookmarkEnd w:id="9"/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Совета Министров Республики Беларусь от 24 сентября 2021 г. </w:t>
      </w:r>
      <w:r w:rsidR="000A0F7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548 </w:t>
      </w:r>
      <w:r w:rsidR="000A0F78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0A0F78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0A0F7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административных процедурах, осуществляемых в отношении субъектов хозяйствования</w:t>
      </w:r>
      <w:r w:rsidR="000A0F78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0A0F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F12459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57"/>
      <w:bookmarkEnd w:id="10"/>
      <w:r w:rsidRPr="000A0F78">
        <w:rPr>
          <w:rFonts w:ascii="Times New Roman" w:hAnsi="Times New Roman" w:cs="Times New Roman"/>
          <w:color w:val="000000"/>
          <w:sz w:val="28"/>
          <w:szCs w:val="28"/>
        </w:rPr>
        <w:t>1.3. иные имеющиеся особенности осуществления административной процедуры:</w:t>
      </w:r>
    </w:p>
    <w:p w14:paraId="7C0C56C0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58"/>
      <w:bookmarkEnd w:id="11"/>
      <w:r w:rsidRPr="000A0F78">
        <w:rPr>
          <w:rFonts w:ascii="Times New Roman" w:hAnsi="Times New Roman" w:cs="Times New Roman"/>
          <w:color w:val="000000"/>
          <w:sz w:val="28"/>
          <w:szCs w:val="28"/>
        </w:rPr>
        <w:t>обжалование административного решения Министерства сельского хозяйства и продовольствия осуществляется в судебном порядке.</w:t>
      </w:r>
    </w:p>
    <w:p w14:paraId="0068FD96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59"/>
      <w:bookmarkEnd w:id="12"/>
      <w:r w:rsidRPr="000A0F78">
        <w:rPr>
          <w:rFonts w:ascii="Times New Roman" w:hAnsi="Times New Roman" w:cs="Times New Roman"/>
          <w:color w:val="000000"/>
          <w:sz w:val="28"/>
          <w:szCs w:val="28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14:paraId="56D52474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60"/>
      <w:bookmarkEnd w:id="13"/>
      <w:r w:rsidRPr="000A0F78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tbl>
      <w:tblPr>
        <w:tblW w:w="977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4337"/>
        <w:gridCol w:w="3004"/>
      </w:tblGrid>
      <w:tr w:rsidR="007549EA" w:rsidRPr="000A0F78" w14:paraId="3970B098" w14:textId="77777777" w:rsidTr="000A0F78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E4627D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4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A3304C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Требования, предъявляемые к документу и (или) сведениям</w:t>
            </w:r>
          </w:p>
        </w:tc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80BA1C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 и порядок представления документа и (или) сведений</w:t>
            </w:r>
          </w:p>
        </w:tc>
      </w:tr>
      <w:tr w:rsidR="007549EA" w:rsidRPr="000A0F78" w14:paraId="08120DE2" w14:textId="77777777" w:rsidTr="000A0F78"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338AB1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5C691D" w14:textId="6F4B9CE5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 должен соответствовать требованиям части первой пункта 5 статьи 14 Закона Республики </w:t>
            </w:r>
            <w:proofErr w:type="gramStart"/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Беларусь </w:t>
            </w:r>
            <w:r w:rsid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</w:t>
            </w:r>
            <w:proofErr w:type="gramEnd"/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основах административных процедур</w:t>
            </w:r>
            <w:r w:rsid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395BF3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письменной:</w:t>
            </w:r>
          </w:p>
          <w:p w14:paraId="4A8927A8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ходе приема заинтересованного лица;</w:t>
            </w:r>
          </w:p>
          <w:p w14:paraId="0AC34296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почте;</w:t>
            </w:r>
          </w:p>
          <w:p w14:paraId="7FDE23D8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нарочным (курьером)</w:t>
            </w:r>
          </w:p>
        </w:tc>
      </w:tr>
      <w:tr w:rsidR="007549EA" w:rsidRPr="000A0F78" w14:paraId="7B4505F2" w14:textId="77777777" w:rsidTr="000A0F78"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AB46AF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биолого-экономическое обоснование ведения рыболовного хозяйства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C3682A" w14:textId="0F5346AB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 соответствовать требованиям к содержанию и форме биолого-экономических обоснований ведения рыболовного хозяйства, установленным в приложении 1 к постановлению Совета Министров Республики Беларусь от 5 октября 2010 г. </w:t>
            </w:r>
            <w:r w:rsidR="000A0F78"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1438 </w:t>
            </w:r>
            <w:r w:rsid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</w:t>
            </w:r>
            <w:proofErr w:type="gramEnd"/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установлении требований к содержанию и форме биолого-экономических и рыбоводно-биологических обоснований</w:t>
            </w:r>
            <w:r w:rsid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</w:p>
        </w:tc>
        <w:tc>
          <w:tcPr>
            <w:tcW w:w="30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7FDCC4" w14:textId="77777777" w:rsidR="007549EA" w:rsidRPr="000A0F78" w:rsidRDefault="007549EA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201FE57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62"/>
      <w:bookmarkEnd w:id="14"/>
      <w:r w:rsidRPr="000A0F78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418718F6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63"/>
      <w:bookmarkEnd w:id="15"/>
      <w:r w:rsidRPr="000A0F78">
        <w:rPr>
          <w:rFonts w:ascii="Times New Roman" w:hAnsi="Times New Roman" w:cs="Times New Roman"/>
          <w:color w:val="000000"/>
          <w:sz w:val="28"/>
          <w:szCs w:val="28"/>
        </w:rPr>
        <w:t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"Об основах административных процедур".</w:t>
      </w:r>
    </w:p>
    <w:p w14:paraId="76D56889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64"/>
      <w:bookmarkEnd w:id="16"/>
      <w:r w:rsidRPr="000A0F78">
        <w:rPr>
          <w:rFonts w:ascii="Times New Roman" w:hAnsi="Times New Roman" w:cs="Times New Roman"/>
          <w:color w:val="000000"/>
          <w:sz w:val="28"/>
          <w:szCs w:val="28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7418416F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65"/>
      <w:bookmarkEnd w:id="17"/>
      <w:r w:rsidRPr="000A0F78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8"/>
        <w:gridCol w:w="1927"/>
        <w:gridCol w:w="2040"/>
      </w:tblGrid>
      <w:tr w:rsidR="007549EA" w:rsidRPr="000A0F78" w14:paraId="6FAA4C7D" w14:textId="77777777"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932E4B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63CD88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D0D5E4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7549EA" w:rsidRPr="000A0F78" w14:paraId="15AE23FA" w14:textId="77777777">
        <w:tc>
          <w:tcPr>
            <w:tcW w:w="4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454E3E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биолого-экономическое обоснование ведения рыболовного хозяйства с отметкой согласования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D7A406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BC4BA1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54A6E20B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67"/>
      <w:bookmarkEnd w:id="18"/>
      <w:r w:rsidRPr="000A0F78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213AB0FD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68"/>
      <w:bookmarkEnd w:id="19"/>
      <w:r w:rsidRPr="000A0F78">
        <w:rPr>
          <w:rFonts w:ascii="Times New Roman" w:hAnsi="Times New Roman" w:cs="Times New Roman"/>
          <w:color w:val="000000"/>
          <w:sz w:val="28"/>
          <w:szCs w:val="28"/>
        </w:rPr>
        <w:t>4. Порядок подачи (отзыва) административной жалобы:</w:t>
      </w:r>
    </w:p>
    <w:p w14:paraId="63A4B073" w14:textId="77777777" w:rsidR="007549EA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69"/>
      <w:bookmarkEnd w:id="20"/>
      <w:r w:rsidRPr="000A0F78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2891"/>
      </w:tblGrid>
      <w:tr w:rsidR="007549EA" w:rsidRPr="000A0F78" w14:paraId="0AF4F56F" w14:textId="77777777"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12241D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003B70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7549EA" w:rsidRPr="000A0F78" w14:paraId="74238F59" w14:textId="77777777">
        <w:tc>
          <w:tcPr>
            <w:tcW w:w="6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784A36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природных ресурсов и охраны окружающей среды в отношении административных решений территориальных органов Министерства природных ресурсов и охраны окружающей среды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C3DDE0" w14:textId="77777777" w:rsidR="007549EA" w:rsidRPr="000A0F78" w:rsidRDefault="00C77DAD" w:rsidP="000A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F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письменная</w:t>
            </w:r>
          </w:p>
        </w:tc>
      </w:tr>
    </w:tbl>
    <w:p w14:paraId="133F3349" w14:textId="77777777" w:rsidR="007549EA" w:rsidRPr="000A0F78" w:rsidRDefault="00C77DAD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71"/>
      <w:bookmarkEnd w:id="21"/>
      <w:r w:rsidRPr="000A0F78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2C0FBE34" w14:textId="261E5A71" w:rsidR="000A0F78" w:rsidRPr="000A0F78" w:rsidRDefault="00C77DAD" w:rsidP="000A0F78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169"/>
      <w:bookmarkEnd w:id="22"/>
      <w:r w:rsidRPr="000A0F78">
        <w:rPr>
          <w:rFonts w:ascii="Times New Roman" w:hAnsi="Times New Roman" w:cs="Times New Roman"/>
          <w:color w:val="000000"/>
          <w:sz w:val="28"/>
          <w:szCs w:val="28"/>
        </w:rPr>
        <w:t> </w:t>
      </w:r>
      <w:bookmarkStart w:id="23" w:name="170"/>
      <w:bookmarkStart w:id="24" w:name="171"/>
      <w:bookmarkStart w:id="25" w:name="172"/>
      <w:bookmarkStart w:id="26" w:name="112"/>
      <w:bookmarkEnd w:id="23"/>
      <w:bookmarkEnd w:id="24"/>
      <w:bookmarkEnd w:id="25"/>
      <w:bookmarkEnd w:id="26"/>
      <w:r w:rsidRPr="000A0F78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77758423" w14:textId="0297F29F" w:rsidR="00C77DAD" w:rsidRPr="000A0F78" w:rsidRDefault="00C77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77DAD" w:rsidRPr="000A0F78">
      <w:headerReference w:type="default" r:id="rId6"/>
      <w:footerReference w:type="default" r:id="rId7"/>
      <w:pgSz w:w="11905" w:h="16837" w:orient="landscape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206DF" w14:textId="77777777" w:rsidR="00166A40" w:rsidRDefault="00166A40">
      <w:pPr>
        <w:spacing w:after="0" w:line="240" w:lineRule="auto"/>
      </w:pPr>
      <w:r>
        <w:separator/>
      </w:r>
    </w:p>
  </w:endnote>
  <w:endnote w:type="continuationSeparator" w:id="0">
    <w:p w14:paraId="0F4832D4" w14:textId="77777777" w:rsidR="00166A40" w:rsidRDefault="0016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19F7" w14:textId="77777777" w:rsidR="007549EA" w:rsidRDefault="007549E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55538" w14:textId="77777777" w:rsidR="00166A40" w:rsidRDefault="00166A40">
      <w:pPr>
        <w:spacing w:after="0" w:line="240" w:lineRule="auto"/>
      </w:pPr>
      <w:r>
        <w:separator/>
      </w:r>
    </w:p>
  </w:footnote>
  <w:footnote w:type="continuationSeparator" w:id="0">
    <w:p w14:paraId="7AD73DEA" w14:textId="77777777" w:rsidR="00166A40" w:rsidRDefault="0016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741" w14:textId="77777777" w:rsidR="007549EA" w:rsidRDefault="007549E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3"/>
    <w:rsid w:val="000A0F78"/>
    <w:rsid w:val="00166A40"/>
    <w:rsid w:val="007549EA"/>
    <w:rsid w:val="007A3A43"/>
    <w:rsid w:val="009377DB"/>
    <w:rsid w:val="00C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2A6A316"/>
  <w14:defaultImageDpi w14:val="0"/>
  <w15:docId w15:val="{A82CF1A1-EBCD-4A49-BBAE-6021A9BE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2022-04-18T12:56:00Z</dcterms:created>
  <dcterms:modified xsi:type="dcterms:W3CDTF">2022-04-18T13:04:00Z</dcterms:modified>
</cp:coreProperties>
</file>