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E3D1" w14:textId="1A9611FD" w:rsidR="00E233D9" w:rsidRPr="003A289F" w:rsidRDefault="00E24146" w:rsidP="003A289F">
      <w:pPr>
        <w:widowControl w:val="0"/>
        <w:autoSpaceDE w:val="0"/>
        <w:autoSpaceDN w:val="0"/>
        <w:adjustRightInd w:val="0"/>
        <w:spacing w:after="0" w:line="240" w:lineRule="auto"/>
        <w:ind w:left="5954"/>
        <w:jc w:val="both"/>
        <w:rPr>
          <w:rFonts w:ascii="Times New Roman" w:hAnsi="Times New Roman" w:cs="Times New Roman"/>
          <w:color w:val="000000"/>
          <w:sz w:val="24"/>
          <w:szCs w:val="24"/>
        </w:rPr>
      </w:pPr>
      <w:bookmarkStart w:id="0" w:name="48"/>
      <w:bookmarkEnd w:id="0"/>
      <w:r w:rsidRPr="003A289F">
        <w:rPr>
          <w:rFonts w:ascii="Times New Roman" w:hAnsi="Times New Roman" w:cs="Times New Roman"/>
          <w:color w:val="000000"/>
          <w:sz w:val="28"/>
          <w:szCs w:val="28"/>
        </w:rPr>
        <w:t> </w:t>
      </w:r>
      <w:r w:rsidRPr="003A289F">
        <w:rPr>
          <w:rFonts w:ascii="Times New Roman" w:hAnsi="Times New Roman" w:cs="Times New Roman"/>
          <w:color w:val="000000"/>
          <w:sz w:val="24"/>
          <w:szCs w:val="24"/>
        </w:rPr>
        <w:t>УТВЕРЖДЕНО</w:t>
      </w:r>
    </w:p>
    <w:p w14:paraId="2DF47FDA" w14:textId="77777777" w:rsidR="00E233D9" w:rsidRPr="003A289F" w:rsidRDefault="00E24146" w:rsidP="003A289F">
      <w:pPr>
        <w:widowControl w:val="0"/>
        <w:autoSpaceDE w:val="0"/>
        <w:autoSpaceDN w:val="0"/>
        <w:adjustRightInd w:val="0"/>
        <w:spacing w:after="0" w:line="240" w:lineRule="auto"/>
        <w:ind w:left="5954"/>
        <w:jc w:val="both"/>
        <w:rPr>
          <w:rFonts w:ascii="Times New Roman" w:hAnsi="Times New Roman" w:cs="Times New Roman"/>
          <w:color w:val="000000"/>
          <w:sz w:val="24"/>
          <w:szCs w:val="24"/>
        </w:rPr>
      </w:pPr>
      <w:r w:rsidRPr="003A289F">
        <w:rPr>
          <w:rFonts w:ascii="Times New Roman" w:hAnsi="Times New Roman" w:cs="Times New Roman"/>
          <w:color w:val="000000"/>
          <w:sz w:val="24"/>
          <w:szCs w:val="24"/>
        </w:rPr>
        <w:t>Постановление</w:t>
      </w:r>
    </w:p>
    <w:p w14:paraId="17D98725" w14:textId="77777777" w:rsidR="00E233D9" w:rsidRPr="003A289F" w:rsidRDefault="00E24146" w:rsidP="003A289F">
      <w:pPr>
        <w:widowControl w:val="0"/>
        <w:autoSpaceDE w:val="0"/>
        <w:autoSpaceDN w:val="0"/>
        <w:adjustRightInd w:val="0"/>
        <w:spacing w:after="0" w:line="240" w:lineRule="auto"/>
        <w:ind w:left="5954"/>
        <w:jc w:val="both"/>
        <w:rPr>
          <w:rFonts w:ascii="Times New Roman" w:hAnsi="Times New Roman" w:cs="Times New Roman"/>
          <w:color w:val="000000"/>
          <w:sz w:val="24"/>
          <w:szCs w:val="24"/>
        </w:rPr>
      </w:pPr>
      <w:r w:rsidRPr="003A289F">
        <w:rPr>
          <w:rFonts w:ascii="Times New Roman" w:hAnsi="Times New Roman" w:cs="Times New Roman"/>
          <w:color w:val="000000"/>
          <w:sz w:val="24"/>
          <w:szCs w:val="24"/>
        </w:rPr>
        <w:t>Министерства природных</w:t>
      </w:r>
    </w:p>
    <w:p w14:paraId="31BF8AF1" w14:textId="3A559A45" w:rsidR="00E233D9" w:rsidRPr="003A289F" w:rsidRDefault="00E24146" w:rsidP="003A289F">
      <w:pPr>
        <w:widowControl w:val="0"/>
        <w:autoSpaceDE w:val="0"/>
        <w:autoSpaceDN w:val="0"/>
        <w:adjustRightInd w:val="0"/>
        <w:spacing w:after="0" w:line="240" w:lineRule="auto"/>
        <w:ind w:left="5954"/>
        <w:jc w:val="both"/>
        <w:rPr>
          <w:rFonts w:ascii="Times New Roman" w:hAnsi="Times New Roman" w:cs="Times New Roman"/>
          <w:color w:val="000000"/>
          <w:sz w:val="24"/>
          <w:szCs w:val="24"/>
        </w:rPr>
      </w:pPr>
      <w:r w:rsidRPr="003A289F">
        <w:rPr>
          <w:rFonts w:ascii="Times New Roman" w:hAnsi="Times New Roman" w:cs="Times New Roman"/>
          <w:color w:val="000000"/>
          <w:sz w:val="24"/>
          <w:szCs w:val="24"/>
        </w:rPr>
        <w:t>ресурсов и охраны</w:t>
      </w:r>
      <w:r w:rsidR="003A289F">
        <w:rPr>
          <w:rFonts w:ascii="Times New Roman" w:hAnsi="Times New Roman" w:cs="Times New Roman"/>
          <w:color w:val="000000"/>
          <w:sz w:val="24"/>
          <w:szCs w:val="24"/>
        </w:rPr>
        <w:t xml:space="preserve"> </w:t>
      </w:r>
      <w:r w:rsidRPr="003A289F">
        <w:rPr>
          <w:rFonts w:ascii="Times New Roman" w:hAnsi="Times New Roman" w:cs="Times New Roman"/>
          <w:color w:val="000000"/>
          <w:sz w:val="24"/>
          <w:szCs w:val="24"/>
        </w:rPr>
        <w:t>окружающей среды</w:t>
      </w:r>
    </w:p>
    <w:p w14:paraId="1C4202C4" w14:textId="77777777" w:rsidR="00E233D9" w:rsidRPr="003A289F" w:rsidRDefault="00E24146" w:rsidP="003A289F">
      <w:pPr>
        <w:widowControl w:val="0"/>
        <w:autoSpaceDE w:val="0"/>
        <w:autoSpaceDN w:val="0"/>
        <w:adjustRightInd w:val="0"/>
        <w:spacing w:after="0" w:line="240" w:lineRule="auto"/>
        <w:ind w:left="5954"/>
        <w:jc w:val="both"/>
        <w:rPr>
          <w:rFonts w:ascii="Times New Roman" w:hAnsi="Times New Roman" w:cs="Times New Roman"/>
          <w:color w:val="000000"/>
          <w:sz w:val="24"/>
          <w:szCs w:val="24"/>
        </w:rPr>
      </w:pPr>
      <w:r w:rsidRPr="003A289F">
        <w:rPr>
          <w:rFonts w:ascii="Times New Roman" w:hAnsi="Times New Roman" w:cs="Times New Roman"/>
          <w:color w:val="000000"/>
          <w:sz w:val="24"/>
          <w:szCs w:val="24"/>
        </w:rPr>
        <w:t>Республики Беларусь</w:t>
      </w:r>
    </w:p>
    <w:p w14:paraId="2B70CA0F" w14:textId="5F558D44" w:rsidR="00E233D9" w:rsidRPr="003A289F" w:rsidRDefault="00E24146" w:rsidP="003A289F">
      <w:pPr>
        <w:widowControl w:val="0"/>
        <w:autoSpaceDE w:val="0"/>
        <w:autoSpaceDN w:val="0"/>
        <w:adjustRightInd w:val="0"/>
        <w:spacing w:after="0" w:line="240" w:lineRule="auto"/>
        <w:ind w:left="5954"/>
        <w:jc w:val="both"/>
        <w:rPr>
          <w:rFonts w:ascii="Times New Roman" w:hAnsi="Times New Roman" w:cs="Times New Roman"/>
          <w:color w:val="000000"/>
          <w:sz w:val="24"/>
          <w:szCs w:val="24"/>
        </w:rPr>
      </w:pPr>
      <w:r w:rsidRPr="003A289F">
        <w:rPr>
          <w:rFonts w:ascii="Times New Roman" w:hAnsi="Times New Roman" w:cs="Times New Roman"/>
          <w:color w:val="000000"/>
          <w:sz w:val="24"/>
          <w:szCs w:val="24"/>
        </w:rPr>
        <w:t xml:space="preserve">19.01.2022 </w:t>
      </w:r>
      <w:r w:rsidR="003A289F" w:rsidRPr="003A289F">
        <w:rPr>
          <w:rFonts w:ascii="Times New Roman" w:hAnsi="Times New Roman" w:cs="Times New Roman"/>
          <w:color w:val="000000"/>
          <w:sz w:val="24"/>
          <w:szCs w:val="24"/>
        </w:rPr>
        <w:t>№</w:t>
      </w:r>
      <w:r w:rsidRPr="003A289F">
        <w:rPr>
          <w:rFonts w:ascii="Times New Roman" w:hAnsi="Times New Roman" w:cs="Times New Roman"/>
          <w:color w:val="000000"/>
          <w:sz w:val="24"/>
          <w:szCs w:val="24"/>
        </w:rPr>
        <w:t xml:space="preserve"> 6</w:t>
      </w:r>
    </w:p>
    <w:p w14:paraId="21046569"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bookmarkStart w:id="1" w:name="19"/>
      <w:bookmarkEnd w:id="1"/>
      <w:r w:rsidRPr="003A289F">
        <w:rPr>
          <w:rFonts w:ascii="Times New Roman" w:hAnsi="Times New Roman" w:cs="Times New Roman"/>
          <w:color w:val="000000"/>
          <w:sz w:val="28"/>
          <w:szCs w:val="28"/>
        </w:rPr>
        <w:t> </w:t>
      </w:r>
    </w:p>
    <w:p w14:paraId="40B33D51"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3A289F">
        <w:rPr>
          <w:rFonts w:ascii="Times New Roman" w:hAnsi="Times New Roman" w:cs="Times New Roman"/>
          <w:b/>
          <w:bCs/>
          <w:color w:val="000000"/>
          <w:sz w:val="28"/>
          <w:szCs w:val="28"/>
        </w:rPr>
        <w:t>РЕГЛАМЕНТ</w:t>
      </w:r>
    </w:p>
    <w:p w14:paraId="374433E7"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3A289F">
        <w:rPr>
          <w:rFonts w:ascii="Times New Roman" w:hAnsi="Times New Roman" w:cs="Times New Roman"/>
          <w:b/>
          <w:bCs/>
          <w:color w:val="000000"/>
          <w:sz w:val="28"/>
          <w:szCs w:val="28"/>
        </w:rPr>
        <w:t>АДМИНИСТРАТИВНОЙ ПРОЦЕДУРЫ, ОСУЩЕСТВЛЯЕМОЙ В ОТНОШЕНИИ СУБЪЕКТОВ ХОЗЯЙСТВОВАНИЯ, ПО ПОДПУНКТУ 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p w14:paraId="4E87F8D6"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bookmarkStart w:id="2" w:name="21"/>
      <w:bookmarkEnd w:id="2"/>
      <w:r w:rsidRPr="003A289F">
        <w:rPr>
          <w:rFonts w:ascii="Times New Roman" w:hAnsi="Times New Roman" w:cs="Times New Roman"/>
          <w:color w:val="000000"/>
          <w:sz w:val="28"/>
          <w:szCs w:val="28"/>
        </w:rPr>
        <w:t> </w:t>
      </w:r>
    </w:p>
    <w:p w14:paraId="5162145D"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 w:name="22"/>
      <w:bookmarkEnd w:id="3"/>
      <w:r w:rsidRPr="003A289F">
        <w:rPr>
          <w:rFonts w:ascii="Times New Roman" w:hAnsi="Times New Roman" w:cs="Times New Roman"/>
          <w:color w:val="000000"/>
          <w:sz w:val="28"/>
          <w:szCs w:val="28"/>
        </w:rPr>
        <w:t>1. Особенности осуществления административной процедуры:</w:t>
      </w:r>
    </w:p>
    <w:p w14:paraId="3AB41FD5"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 w:name="23"/>
      <w:bookmarkEnd w:id="4"/>
      <w:r w:rsidRPr="003A289F">
        <w:rPr>
          <w:rFonts w:ascii="Times New Roman" w:hAnsi="Times New Roman" w:cs="Times New Roman"/>
          <w:color w:val="000000"/>
          <w:sz w:val="28"/>
          <w:szCs w:val="28"/>
        </w:rPr>
        <w:t>1.1. наименование уполномоченного органа (подведомственность административной процедуры): территориальные органы Министерства природных ресурсов и охраны окружающей среды;</w:t>
      </w:r>
    </w:p>
    <w:p w14:paraId="2B36055F"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 w:name="24"/>
      <w:bookmarkEnd w:id="5"/>
      <w:r w:rsidRPr="003A289F">
        <w:rPr>
          <w:rFonts w:ascii="Times New Roman" w:hAnsi="Times New Roman" w:cs="Times New Roman"/>
          <w:color w:val="000000"/>
          <w:sz w:val="28"/>
          <w:szCs w:val="28"/>
        </w:rPr>
        <w:t>1.2. нормативные правовые акты, регулирующие порядок осуществления административной процедуры:</w:t>
      </w:r>
    </w:p>
    <w:p w14:paraId="5278E2EE" w14:textId="4CFDFFE1"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 w:name="25"/>
      <w:bookmarkEnd w:id="6"/>
      <w:r w:rsidRPr="003A289F">
        <w:rPr>
          <w:rFonts w:ascii="Times New Roman" w:hAnsi="Times New Roman" w:cs="Times New Roman"/>
          <w:color w:val="000000"/>
          <w:sz w:val="28"/>
          <w:szCs w:val="28"/>
        </w:rPr>
        <w:t xml:space="preserve">Закон Республики Беларусь от 28 октября 2008 г. </w:t>
      </w:r>
      <w:r w:rsidR="003A289F">
        <w:rPr>
          <w:rFonts w:ascii="Times New Roman" w:hAnsi="Times New Roman" w:cs="Times New Roman"/>
          <w:color w:val="000000"/>
          <w:sz w:val="28"/>
          <w:szCs w:val="28"/>
        </w:rPr>
        <w:t>№</w:t>
      </w:r>
      <w:r w:rsidRPr="003A289F">
        <w:rPr>
          <w:rFonts w:ascii="Times New Roman" w:hAnsi="Times New Roman" w:cs="Times New Roman"/>
          <w:color w:val="000000"/>
          <w:sz w:val="28"/>
          <w:szCs w:val="28"/>
        </w:rPr>
        <w:t xml:space="preserve"> 433-З “Об основах административных процедур”;</w:t>
      </w:r>
    </w:p>
    <w:p w14:paraId="02A6A100"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 w:name="26"/>
      <w:bookmarkEnd w:id="7"/>
      <w:r w:rsidRPr="003A289F">
        <w:rPr>
          <w:rFonts w:ascii="Times New Roman" w:hAnsi="Times New Roman" w:cs="Times New Roman"/>
          <w:color w:val="000000"/>
          <w:sz w:val="28"/>
          <w:szCs w:val="28"/>
        </w:rPr>
        <w:t>Водный кодекс Республики Беларусь;</w:t>
      </w:r>
    </w:p>
    <w:p w14:paraId="4D7B3CFD" w14:textId="2057AB84"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 w:name="27"/>
      <w:bookmarkEnd w:id="8"/>
      <w:r w:rsidRPr="003A289F">
        <w:rPr>
          <w:rFonts w:ascii="Times New Roman" w:hAnsi="Times New Roman" w:cs="Times New Roman"/>
          <w:color w:val="000000"/>
          <w:sz w:val="28"/>
          <w:szCs w:val="28"/>
        </w:rPr>
        <w:t xml:space="preserve">Указ Президента Республики Беларусь от 25 июня 2021 г. </w:t>
      </w:r>
      <w:r w:rsidR="003A289F">
        <w:rPr>
          <w:rFonts w:ascii="Times New Roman" w:hAnsi="Times New Roman" w:cs="Times New Roman"/>
          <w:color w:val="000000"/>
          <w:sz w:val="28"/>
          <w:szCs w:val="28"/>
        </w:rPr>
        <w:t>№</w:t>
      </w:r>
      <w:r w:rsidRPr="003A289F">
        <w:rPr>
          <w:rFonts w:ascii="Times New Roman" w:hAnsi="Times New Roman" w:cs="Times New Roman"/>
          <w:color w:val="000000"/>
          <w:sz w:val="28"/>
          <w:szCs w:val="28"/>
        </w:rPr>
        <w:t xml:space="preserve"> 240 “Об административных процедурах, осуществляемых в отношении субъектов хозяйствования”;</w:t>
      </w:r>
    </w:p>
    <w:p w14:paraId="0BDF9467" w14:textId="50CFDD7A"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 w:name="28"/>
      <w:bookmarkEnd w:id="9"/>
      <w:r w:rsidRPr="003A289F">
        <w:rPr>
          <w:rFonts w:ascii="Times New Roman" w:hAnsi="Times New Roman" w:cs="Times New Roman"/>
          <w:color w:val="000000"/>
          <w:sz w:val="28"/>
          <w:szCs w:val="28"/>
        </w:rPr>
        <w:t xml:space="preserve">постановление Совета Министров Республики Беларусь от 24 сентября 2021 г. </w:t>
      </w:r>
      <w:r w:rsidR="003A289F">
        <w:rPr>
          <w:rFonts w:ascii="Times New Roman" w:hAnsi="Times New Roman" w:cs="Times New Roman"/>
          <w:color w:val="000000"/>
          <w:sz w:val="28"/>
          <w:szCs w:val="28"/>
        </w:rPr>
        <w:t>№</w:t>
      </w:r>
      <w:r w:rsidRPr="003A289F">
        <w:rPr>
          <w:rFonts w:ascii="Times New Roman" w:hAnsi="Times New Roman" w:cs="Times New Roman"/>
          <w:color w:val="000000"/>
          <w:sz w:val="28"/>
          <w:szCs w:val="28"/>
        </w:rPr>
        <w:t xml:space="preserve"> 548 “Об административных процедурах, осуществляемых в отношении субъектов хозяйствования”;</w:t>
      </w:r>
    </w:p>
    <w:p w14:paraId="1B4CD969"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 w:name="29"/>
      <w:bookmarkEnd w:id="10"/>
      <w:r w:rsidRPr="003A289F">
        <w:rPr>
          <w:rFonts w:ascii="Times New Roman" w:hAnsi="Times New Roman" w:cs="Times New Roman"/>
          <w:color w:val="000000"/>
          <w:sz w:val="28"/>
          <w:szCs w:val="28"/>
        </w:rPr>
        <w:t>1.3. иные имеющиеся особенности осуществления административной процедуры: административная процедура не осуществляется в отношении работ, оказывающих вредное воздействие на состояние рыбных ресурсов</w:t>
      </w:r>
      <w:bookmarkStart w:id="11" w:name="_GoBack"/>
      <w:bookmarkEnd w:id="11"/>
      <w:r w:rsidRPr="003A289F">
        <w:rPr>
          <w:rFonts w:ascii="Times New Roman" w:hAnsi="Times New Roman" w:cs="Times New Roman"/>
          <w:color w:val="000000"/>
          <w:sz w:val="28"/>
          <w:szCs w:val="28"/>
        </w:rPr>
        <w:t>, выполняемых на основании проектной документации, подлежащей государственным экспертизам, а также в отношении работ на поверхностных водных объектах, связанных с ликвидацией чрезвычайных ситуаций и (или) их последствий.</w:t>
      </w:r>
    </w:p>
    <w:p w14:paraId="6E3D4824"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2" w:name="30"/>
      <w:bookmarkEnd w:id="12"/>
      <w:r w:rsidRPr="003A289F">
        <w:rPr>
          <w:rFonts w:ascii="Times New Roman" w:hAnsi="Times New Roman" w:cs="Times New Roman"/>
          <w:color w:val="000000"/>
          <w:sz w:val="28"/>
          <w:szCs w:val="28"/>
        </w:rPr>
        <w:t>2. Документы и (или) сведения, необходимые для осуществления административной процедуры, представляемые заинтересованным лицом:</w:t>
      </w:r>
    </w:p>
    <w:p w14:paraId="4005735B"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3" w:name="31"/>
      <w:bookmarkEnd w:id="13"/>
      <w:r w:rsidRPr="003A289F">
        <w:rPr>
          <w:rFonts w:ascii="Times New Roman" w:hAnsi="Times New Roman" w:cs="Times New Roman"/>
          <w:color w:val="000000"/>
          <w:sz w:val="28"/>
          <w:szCs w:val="28"/>
        </w:rPr>
        <w:t> </w:t>
      </w:r>
    </w:p>
    <w:tbl>
      <w:tblPr>
        <w:tblW w:w="10005" w:type="dxa"/>
        <w:tblInd w:w="20" w:type="dxa"/>
        <w:tblLayout w:type="fixed"/>
        <w:tblCellMar>
          <w:left w:w="0" w:type="dxa"/>
          <w:right w:w="0" w:type="dxa"/>
        </w:tblCellMar>
        <w:tblLook w:val="0000" w:firstRow="0" w:lastRow="0" w:firstColumn="0" w:lastColumn="0" w:noHBand="0" w:noVBand="0"/>
      </w:tblPr>
      <w:tblGrid>
        <w:gridCol w:w="2097"/>
        <w:gridCol w:w="5244"/>
        <w:gridCol w:w="2664"/>
      </w:tblGrid>
      <w:tr w:rsidR="00E233D9" w:rsidRPr="003A289F" w14:paraId="3B9DD916" w14:textId="77777777" w:rsidTr="003A289F">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2741A7"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3A289F">
              <w:rPr>
                <w:rFonts w:ascii="Times New Roman" w:hAnsi="Times New Roman" w:cs="Times New Roman"/>
                <w:color w:val="000000"/>
                <w:sz w:val="26"/>
                <w:szCs w:val="26"/>
              </w:rPr>
              <w:t>Наименование документа и (или) сведений</w:t>
            </w:r>
          </w:p>
        </w:tc>
        <w:tc>
          <w:tcPr>
            <w:tcW w:w="52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90E641A"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3A289F">
              <w:rPr>
                <w:rFonts w:ascii="Times New Roman" w:hAnsi="Times New Roman" w:cs="Times New Roman"/>
                <w:color w:val="000000"/>
                <w:sz w:val="26"/>
                <w:szCs w:val="26"/>
              </w:rPr>
              <w:t>Требования, предъявляемые к документу и (или) сведениям</w:t>
            </w:r>
          </w:p>
        </w:tc>
        <w:tc>
          <w:tcPr>
            <w:tcW w:w="266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82341BE"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3A289F">
              <w:rPr>
                <w:rFonts w:ascii="Times New Roman" w:hAnsi="Times New Roman" w:cs="Times New Roman"/>
                <w:color w:val="000000"/>
                <w:sz w:val="26"/>
                <w:szCs w:val="26"/>
              </w:rPr>
              <w:t>Форма и порядок представления документа и (или) сведений</w:t>
            </w:r>
          </w:p>
        </w:tc>
      </w:tr>
      <w:tr w:rsidR="00E233D9" w:rsidRPr="003A289F" w14:paraId="367FDD0C" w14:textId="77777777" w:rsidTr="003A289F">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9DEA46"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t>заявление</w:t>
            </w:r>
          </w:p>
        </w:tc>
        <w:tc>
          <w:tcPr>
            <w:tcW w:w="52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314BA3"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t xml:space="preserve">в заявлении указывается наименование (если </w:t>
            </w:r>
            <w:r w:rsidRPr="003A289F">
              <w:rPr>
                <w:rFonts w:ascii="Times New Roman" w:hAnsi="Times New Roman" w:cs="Times New Roman"/>
                <w:color w:val="000000"/>
                <w:sz w:val="26"/>
                <w:szCs w:val="26"/>
              </w:rPr>
              <w:lastRenderedPageBreak/>
              <w:t>таковое имеется) поверхностного водного объекта и его месторасположение, а также категория земель, на которых расположен поверхностный водный объект, в месте проведения работ</w:t>
            </w:r>
          </w:p>
        </w:tc>
        <w:tc>
          <w:tcPr>
            <w:tcW w:w="266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2F5547"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lastRenderedPageBreak/>
              <w:t>в письменной форме:</w:t>
            </w:r>
          </w:p>
          <w:p w14:paraId="1AE74CF4"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lastRenderedPageBreak/>
              <w:t>нарочным (курьером) либо по почте</w:t>
            </w:r>
          </w:p>
        </w:tc>
      </w:tr>
      <w:tr w:rsidR="00E233D9" w:rsidRPr="003A289F" w14:paraId="64E3DB0F" w14:textId="77777777" w:rsidTr="003A289F">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4FD5DF"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lastRenderedPageBreak/>
              <w:t>перечень и сроки проведения работ, оказывающих вредное воздействие на состояние рыбных ресурсов</w:t>
            </w:r>
          </w:p>
        </w:tc>
        <w:tc>
          <w:tcPr>
            <w:tcW w:w="52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CCB4EA"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t> </w:t>
            </w:r>
          </w:p>
        </w:tc>
        <w:tc>
          <w:tcPr>
            <w:tcW w:w="266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74533DF" w14:textId="77777777" w:rsidR="00E233D9" w:rsidRPr="003A289F" w:rsidRDefault="00E233D9" w:rsidP="003A289F">
            <w:pPr>
              <w:widowControl w:val="0"/>
              <w:autoSpaceDE w:val="0"/>
              <w:autoSpaceDN w:val="0"/>
              <w:adjustRightInd w:val="0"/>
              <w:spacing w:after="0" w:line="240" w:lineRule="auto"/>
              <w:rPr>
                <w:rFonts w:ascii="Times New Roman" w:hAnsi="Times New Roman" w:cs="Times New Roman"/>
                <w:color w:val="000000"/>
                <w:sz w:val="26"/>
                <w:szCs w:val="26"/>
              </w:rPr>
            </w:pPr>
          </w:p>
        </w:tc>
      </w:tr>
      <w:tr w:rsidR="00E233D9" w:rsidRPr="003A289F" w14:paraId="3F1D3995" w14:textId="77777777" w:rsidTr="003A289F">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457C19E"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t>схема места проведения работ, оказывающих вредное воздействие на состояние рыбных ресурсов</w:t>
            </w:r>
          </w:p>
        </w:tc>
        <w:tc>
          <w:tcPr>
            <w:tcW w:w="52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AB84D9"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6"/>
                <w:szCs w:val="26"/>
              </w:rPr>
            </w:pPr>
            <w:r w:rsidRPr="003A289F">
              <w:rPr>
                <w:rFonts w:ascii="Times New Roman" w:hAnsi="Times New Roman" w:cs="Times New Roman"/>
                <w:color w:val="000000"/>
                <w:sz w:val="26"/>
                <w:szCs w:val="26"/>
              </w:rPr>
              <w:t> </w:t>
            </w:r>
          </w:p>
        </w:tc>
        <w:tc>
          <w:tcPr>
            <w:tcW w:w="266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142006" w14:textId="77777777" w:rsidR="00E233D9" w:rsidRPr="003A289F" w:rsidRDefault="00E233D9" w:rsidP="003A289F">
            <w:pPr>
              <w:widowControl w:val="0"/>
              <w:autoSpaceDE w:val="0"/>
              <w:autoSpaceDN w:val="0"/>
              <w:adjustRightInd w:val="0"/>
              <w:spacing w:after="0" w:line="240" w:lineRule="auto"/>
              <w:rPr>
                <w:rFonts w:ascii="Times New Roman" w:hAnsi="Times New Roman" w:cs="Times New Roman"/>
                <w:color w:val="000000"/>
                <w:sz w:val="26"/>
                <w:szCs w:val="26"/>
              </w:rPr>
            </w:pPr>
          </w:p>
        </w:tc>
      </w:tr>
    </w:tbl>
    <w:p w14:paraId="5F36D3D5"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4" w:name="33"/>
      <w:bookmarkEnd w:id="14"/>
      <w:r w:rsidRPr="003A289F">
        <w:rPr>
          <w:rFonts w:ascii="Times New Roman" w:hAnsi="Times New Roman" w:cs="Times New Roman"/>
          <w:color w:val="000000"/>
          <w:sz w:val="28"/>
          <w:szCs w:val="28"/>
        </w:rPr>
        <w:t> </w:t>
      </w:r>
    </w:p>
    <w:p w14:paraId="55696FE3" w14:textId="61EE2881"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5" w:name="34"/>
      <w:bookmarkEnd w:id="15"/>
      <w:r w:rsidRPr="003A289F">
        <w:rPr>
          <w:rFonts w:ascii="Times New Roman" w:hAnsi="Times New Roman" w:cs="Times New Roman"/>
          <w:color w:val="000000"/>
          <w:sz w:val="28"/>
          <w:szCs w:val="28"/>
        </w:rPr>
        <w:t xml:space="preserve">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от 28 октября 2008 г. </w:t>
      </w:r>
      <w:r w:rsidR="003A289F">
        <w:rPr>
          <w:rFonts w:ascii="Times New Roman" w:hAnsi="Times New Roman" w:cs="Times New Roman"/>
          <w:color w:val="000000"/>
          <w:sz w:val="28"/>
          <w:szCs w:val="28"/>
        </w:rPr>
        <w:t>№</w:t>
      </w:r>
      <w:r w:rsidRPr="003A289F">
        <w:rPr>
          <w:rFonts w:ascii="Times New Roman" w:hAnsi="Times New Roman" w:cs="Times New Roman"/>
          <w:color w:val="000000"/>
          <w:sz w:val="28"/>
          <w:szCs w:val="28"/>
        </w:rPr>
        <w:t xml:space="preserve"> 433-З “Об основах административных процедур”.</w:t>
      </w:r>
    </w:p>
    <w:p w14:paraId="48F64BAE"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 w:name="35"/>
      <w:bookmarkEnd w:id="16"/>
      <w:r w:rsidRPr="003A289F">
        <w:rPr>
          <w:rFonts w:ascii="Times New Roman" w:hAnsi="Times New Roman" w:cs="Times New Roman"/>
          <w:color w:val="000000"/>
          <w:sz w:val="28"/>
          <w:szCs w:val="28"/>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BC2217D"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 w:name="36"/>
      <w:bookmarkEnd w:id="17"/>
      <w:r w:rsidRPr="003A289F">
        <w:rPr>
          <w:rFonts w:ascii="Times New Roman" w:hAnsi="Times New Roman" w:cs="Times New Roman"/>
          <w:color w:val="000000"/>
          <w:sz w:val="28"/>
          <w:szCs w:val="28"/>
        </w:rPr>
        <w:t> </w:t>
      </w:r>
    </w:p>
    <w:tbl>
      <w:tblPr>
        <w:tblW w:w="0" w:type="auto"/>
        <w:tblInd w:w="20" w:type="dxa"/>
        <w:tblLayout w:type="fixed"/>
        <w:tblCellMar>
          <w:left w:w="0" w:type="dxa"/>
          <w:right w:w="0" w:type="dxa"/>
        </w:tblCellMar>
        <w:tblLook w:val="0000" w:firstRow="0" w:lastRow="0" w:firstColumn="0" w:lastColumn="0" w:noHBand="0" w:noVBand="0"/>
      </w:tblPr>
      <w:tblGrid>
        <w:gridCol w:w="3571"/>
        <w:gridCol w:w="2267"/>
        <w:gridCol w:w="3231"/>
      </w:tblGrid>
      <w:tr w:rsidR="00E233D9" w:rsidRPr="003A289F" w14:paraId="131CE15C" w14:textId="77777777">
        <w:tc>
          <w:tcPr>
            <w:tcW w:w="35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8B72A1"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A289F">
              <w:rPr>
                <w:rFonts w:ascii="Times New Roman" w:hAnsi="Times New Roman" w:cs="Times New Roman"/>
                <w:color w:val="000000"/>
                <w:sz w:val="28"/>
                <w:szCs w:val="28"/>
              </w:rPr>
              <w:t>Наименование документа</w:t>
            </w:r>
          </w:p>
        </w:tc>
        <w:tc>
          <w:tcPr>
            <w:tcW w:w="22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B9697F"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A289F">
              <w:rPr>
                <w:rFonts w:ascii="Times New Roman" w:hAnsi="Times New Roman" w:cs="Times New Roman"/>
                <w:color w:val="000000"/>
                <w:sz w:val="28"/>
                <w:szCs w:val="28"/>
              </w:rPr>
              <w:t>Срок действия</w:t>
            </w:r>
          </w:p>
        </w:tc>
        <w:tc>
          <w:tcPr>
            <w:tcW w:w="323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111343"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A289F">
              <w:rPr>
                <w:rFonts w:ascii="Times New Roman" w:hAnsi="Times New Roman" w:cs="Times New Roman"/>
                <w:color w:val="000000"/>
                <w:sz w:val="28"/>
                <w:szCs w:val="28"/>
              </w:rPr>
              <w:t>Форма представления</w:t>
            </w:r>
          </w:p>
        </w:tc>
      </w:tr>
      <w:tr w:rsidR="00E233D9" w:rsidRPr="003A289F" w14:paraId="4A9B06AD" w14:textId="77777777">
        <w:tc>
          <w:tcPr>
            <w:tcW w:w="35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5FE4F2D"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r w:rsidRPr="003A289F">
              <w:rPr>
                <w:rFonts w:ascii="Times New Roman" w:hAnsi="Times New Roman" w:cs="Times New Roman"/>
                <w:color w:val="000000"/>
                <w:sz w:val="28"/>
                <w:szCs w:val="28"/>
              </w:rPr>
              <w:t>письмо о согласовании выполнения на поверхностных водных объектах работ, оказывающих вредное воздействие на состояние рыбных ресурсов</w:t>
            </w:r>
          </w:p>
        </w:tc>
        <w:tc>
          <w:tcPr>
            <w:tcW w:w="22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8305980"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r w:rsidRPr="003A289F">
              <w:rPr>
                <w:rFonts w:ascii="Times New Roman" w:hAnsi="Times New Roman" w:cs="Times New Roman"/>
                <w:color w:val="000000"/>
                <w:sz w:val="28"/>
                <w:szCs w:val="28"/>
              </w:rPr>
              <w:t>бессрочно</w:t>
            </w:r>
          </w:p>
        </w:tc>
        <w:tc>
          <w:tcPr>
            <w:tcW w:w="323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1E64969"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r w:rsidRPr="003A289F">
              <w:rPr>
                <w:rFonts w:ascii="Times New Roman" w:hAnsi="Times New Roman" w:cs="Times New Roman"/>
                <w:color w:val="000000"/>
                <w:sz w:val="28"/>
                <w:szCs w:val="28"/>
              </w:rPr>
              <w:t>письменная</w:t>
            </w:r>
          </w:p>
        </w:tc>
      </w:tr>
    </w:tbl>
    <w:p w14:paraId="385C0A44"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 w:name="38"/>
      <w:bookmarkEnd w:id="18"/>
      <w:r w:rsidRPr="003A289F">
        <w:rPr>
          <w:rFonts w:ascii="Times New Roman" w:hAnsi="Times New Roman" w:cs="Times New Roman"/>
          <w:color w:val="000000"/>
          <w:sz w:val="28"/>
          <w:szCs w:val="28"/>
        </w:rPr>
        <w:t> </w:t>
      </w:r>
    </w:p>
    <w:p w14:paraId="3E02B05D"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 w:name="39"/>
      <w:bookmarkEnd w:id="19"/>
      <w:r w:rsidRPr="003A289F">
        <w:rPr>
          <w:rFonts w:ascii="Times New Roman" w:hAnsi="Times New Roman" w:cs="Times New Roman"/>
          <w:color w:val="000000"/>
          <w:sz w:val="28"/>
          <w:szCs w:val="28"/>
        </w:rPr>
        <w:t>Иные действия, совершаемые уполномоченным органом по исполнению административного решения, - направляет копию письма о согласовании выполнения на поверхностных водных объектах работ, оказывающих вредное воздействие на состояние рыбных ресурсов, в соответствующий местный исполнительный и распорядительный орган для уведомления в случае, если поверхностный водный объект расположен на землях общего пользования и землях запаса.</w:t>
      </w:r>
    </w:p>
    <w:p w14:paraId="0834BB93"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 w:name="40"/>
      <w:bookmarkEnd w:id="20"/>
      <w:r w:rsidRPr="003A289F">
        <w:rPr>
          <w:rFonts w:ascii="Times New Roman" w:hAnsi="Times New Roman" w:cs="Times New Roman"/>
          <w:color w:val="000000"/>
          <w:sz w:val="28"/>
          <w:szCs w:val="28"/>
        </w:rPr>
        <w:t>4. Порядок подачи (отзыва) административной жалобы:</w:t>
      </w:r>
    </w:p>
    <w:p w14:paraId="6A0CBD6F" w14:textId="77777777" w:rsidR="00E233D9" w:rsidRPr="003A289F" w:rsidRDefault="00E24146" w:rsidP="003A289F">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 w:name="41"/>
      <w:bookmarkEnd w:id="21"/>
      <w:r w:rsidRPr="003A289F">
        <w:rPr>
          <w:rFonts w:ascii="Times New Roman" w:hAnsi="Times New Roman" w:cs="Times New Roman"/>
          <w:color w:val="000000"/>
          <w:sz w:val="28"/>
          <w:szCs w:val="28"/>
        </w:rPr>
        <w:lastRenderedPageBreak/>
        <w:t> </w:t>
      </w:r>
    </w:p>
    <w:tbl>
      <w:tblPr>
        <w:tblW w:w="0" w:type="auto"/>
        <w:tblInd w:w="20" w:type="dxa"/>
        <w:tblLayout w:type="fixed"/>
        <w:tblCellMar>
          <w:left w:w="0" w:type="dxa"/>
          <w:right w:w="0" w:type="dxa"/>
        </w:tblCellMar>
        <w:tblLook w:val="0000" w:firstRow="0" w:lastRow="0" w:firstColumn="0" w:lastColumn="0" w:noHBand="0" w:noVBand="0"/>
      </w:tblPr>
      <w:tblGrid>
        <w:gridCol w:w="5442"/>
        <w:gridCol w:w="3628"/>
      </w:tblGrid>
      <w:tr w:rsidR="00E233D9" w:rsidRPr="003A289F" w14:paraId="3A6519EB" w14:textId="77777777">
        <w:tc>
          <w:tcPr>
            <w:tcW w:w="54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5CC2CA9"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A289F">
              <w:rPr>
                <w:rFonts w:ascii="Times New Roman" w:hAnsi="Times New Roman" w:cs="Times New Roman"/>
                <w:color w:val="000000"/>
                <w:sz w:val="28"/>
                <w:szCs w:val="28"/>
              </w:rPr>
              <w:t>Наименование государственного органа (иной организации), рассматривающего административную жалобу</w:t>
            </w:r>
          </w:p>
        </w:tc>
        <w:tc>
          <w:tcPr>
            <w:tcW w:w="362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DA0100" w14:textId="77777777" w:rsidR="00E233D9" w:rsidRPr="003A289F" w:rsidRDefault="00E24146" w:rsidP="003A289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A289F">
              <w:rPr>
                <w:rFonts w:ascii="Times New Roman" w:hAnsi="Times New Roman" w:cs="Times New Roman"/>
                <w:color w:val="000000"/>
                <w:sz w:val="28"/>
                <w:szCs w:val="28"/>
              </w:rPr>
              <w:t>Форма подачи (отзыва) административной жалобы (электронная и (или) письменная форма)</w:t>
            </w:r>
          </w:p>
        </w:tc>
      </w:tr>
      <w:tr w:rsidR="00E233D9" w:rsidRPr="003A289F" w14:paraId="5B235788" w14:textId="77777777">
        <w:tc>
          <w:tcPr>
            <w:tcW w:w="544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A019B2"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r w:rsidRPr="003A289F">
              <w:rPr>
                <w:rFonts w:ascii="Times New Roman" w:hAnsi="Times New Roman" w:cs="Times New Roman"/>
                <w:color w:val="000000"/>
                <w:sz w:val="28"/>
                <w:szCs w:val="28"/>
              </w:rPr>
              <w:t>Министерство природных ресурсов и охраны окружающей среды</w:t>
            </w:r>
          </w:p>
        </w:tc>
        <w:tc>
          <w:tcPr>
            <w:tcW w:w="362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06ACE3"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r w:rsidRPr="003A289F">
              <w:rPr>
                <w:rFonts w:ascii="Times New Roman" w:hAnsi="Times New Roman" w:cs="Times New Roman"/>
                <w:color w:val="000000"/>
                <w:sz w:val="28"/>
                <w:szCs w:val="28"/>
              </w:rPr>
              <w:t>письменная</w:t>
            </w:r>
          </w:p>
        </w:tc>
      </w:tr>
    </w:tbl>
    <w:p w14:paraId="75E1D8CA"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bookmarkStart w:id="22" w:name="43"/>
      <w:bookmarkEnd w:id="22"/>
      <w:r w:rsidRPr="003A289F">
        <w:rPr>
          <w:rFonts w:ascii="Times New Roman" w:hAnsi="Times New Roman" w:cs="Times New Roman"/>
          <w:color w:val="000000"/>
          <w:sz w:val="28"/>
          <w:szCs w:val="28"/>
        </w:rPr>
        <w:t> </w:t>
      </w:r>
    </w:p>
    <w:p w14:paraId="7446BC29" w14:textId="77777777" w:rsidR="00E233D9"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bookmarkStart w:id="23" w:name="44"/>
      <w:bookmarkEnd w:id="23"/>
      <w:r w:rsidRPr="003A289F">
        <w:rPr>
          <w:rFonts w:ascii="Times New Roman" w:hAnsi="Times New Roman" w:cs="Times New Roman"/>
          <w:color w:val="000000"/>
          <w:sz w:val="28"/>
          <w:szCs w:val="28"/>
        </w:rPr>
        <w:t> </w:t>
      </w:r>
    </w:p>
    <w:p w14:paraId="58AD579F" w14:textId="77777777" w:rsidR="00E24146" w:rsidRPr="003A289F" w:rsidRDefault="00E24146" w:rsidP="003A289F">
      <w:pPr>
        <w:widowControl w:val="0"/>
        <w:autoSpaceDE w:val="0"/>
        <w:autoSpaceDN w:val="0"/>
        <w:adjustRightInd w:val="0"/>
        <w:spacing w:after="0" w:line="240" w:lineRule="auto"/>
        <w:rPr>
          <w:rFonts w:ascii="Times New Roman" w:hAnsi="Times New Roman" w:cs="Times New Roman"/>
          <w:color w:val="000000"/>
          <w:sz w:val="28"/>
          <w:szCs w:val="28"/>
        </w:rPr>
      </w:pPr>
      <w:bookmarkStart w:id="24" w:name="45"/>
      <w:bookmarkEnd w:id="24"/>
      <w:r w:rsidRPr="003A289F">
        <w:rPr>
          <w:rFonts w:ascii="Times New Roman" w:hAnsi="Times New Roman" w:cs="Times New Roman"/>
          <w:color w:val="000000"/>
          <w:sz w:val="28"/>
          <w:szCs w:val="28"/>
        </w:rPr>
        <w:t>------------------------------------------------------------------</w:t>
      </w:r>
    </w:p>
    <w:sectPr w:rsidR="00E24146" w:rsidRPr="003A289F" w:rsidSect="003A289F">
      <w:headerReference w:type="default" r:id="rId6"/>
      <w:footerReference w:type="default" r:id="rId7"/>
      <w:pgSz w:w="11905" w:h="16837"/>
      <w:pgMar w:top="1133" w:right="850"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DF08" w14:textId="77777777" w:rsidR="00A31F6D" w:rsidRDefault="00A31F6D">
      <w:pPr>
        <w:spacing w:after="0" w:line="240" w:lineRule="auto"/>
      </w:pPr>
      <w:r>
        <w:separator/>
      </w:r>
    </w:p>
  </w:endnote>
  <w:endnote w:type="continuationSeparator" w:id="0">
    <w:p w14:paraId="4F7F12AC" w14:textId="77777777" w:rsidR="00A31F6D" w:rsidRDefault="00A3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4EEA" w14:textId="77777777" w:rsidR="00E233D9" w:rsidRDefault="00E233D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FCAF" w14:textId="77777777" w:rsidR="00A31F6D" w:rsidRDefault="00A31F6D">
      <w:pPr>
        <w:spacing w:after="0" w:line="240" w:lineRule="auto"/>
      </w:pPr>
      <w:r>
        <w:separator/>
      </w:r>
    </w:p>
  </w:footnote>
  <w:footnote w:type="continuationSeparator" w:id="0">
    <w:p w14:paraId="499AEA4E" w14:textId="77777777" w:rsidR="00A31F6D" w:rsidRDefault="00A3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0D3E" w14:textId="77777777" w:rsidR="00E233D9" w:rsidRDefault="00E233D9">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44"/>
    <w:rsid w:val="0030628D"/>
    <w:rsid w:val="003A289F"/>
    <w:rsid w:val="00513544"/>
    <w:rsid w:val="00A31F6D"/>
    <w:rsid w:val="00E233D9"/>
    <w:rsid w:val="00E2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1DB2D"/>
  <w14:defaultImageDpi w14:val="0"/>
  <w15:docId w15:val="{A82CF1A1-EBCD-4A49-BBAE-6021A9BE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2022-04-18T12:40:00Z</dcterms:created>
  <dcterms:modified xsi:type="dcterms:W3CDTF">2022-04-18T12:40:00Z</dcterms:modified>
</cp:coreProperties>
</file>