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FE2" w:rsidRPr="00E15FE2" w:rsidRDefault="00E15FE2" w:rsidP="00887639">
      <w:pPr>
        <w:tabs>
          <w:tab w:val="left" w:pos="27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5FE2">
        <w:rPr>
          <w:rFonts w:ascii="Times New Roman" w:hAnsi="Times New Roman" w:cs="Times New Roman"/>
          <w:sz w:val="30"/>
          <w:szCs w:val="30"/>
        </w:rPr>
        <w:t>Витебский областной комитет</w:t>
      </w:r>
      <w:r>
        <w:rPr>
          <w:rFonts w:ascii="Times New Roman" w:hAnsi="Times New Roman" w:cs="Times New Roman"/>
          <w:sz w:val="30"/>
          <w:szCs w:val="30"/>
        </w:rPr>
        <w:t xml:space="preserve"> природных ресурсов и охра</w:t>
      </w:r>
      <w:r w:rsidR="00887639">
        <w:rPr>
          <w:rFonts w:ascii="Times New Roman" w:hAnsi="Times New Roman" w:cs="Times New Roman"/>
          <w:sz w:val="30"/>
          <w:szCs w:val="30"/>
        </w:rPr>
        <w:t xml:space="preserve">ны окружающей среды информирует, что </w:t>
      </w:r>
      <w:r w:rsidRPr="00E15FE2">
        <w:rPr>
          <w:rFonts w:ascii="Times New Roman" w:hAnsi="Times New Roman" w:cs="Times New Roman"/>
          <w:sz w:val="30"/>
          <w:szCs w:val="30"/>
        </w:rPr>
        <w:t xml:space="preserve">возможно производить </w:t>
      </w:r>
      <w:r w:rsidR="007D4438">
        <w:rPr>
          <w:rFonts w:ascii="Times New Roman" w:hAnsi="Times New Roman" w:cs="Times New Roman"/>
          <w:sz w:val="30"/>
          <w:szCs w:val="30"/>
        </w:rPr>
        <w:t>о</w:t>
      </w:r>
      <w:bookmarkStart w:id="0" w:name="_GoBack"/>
      <w:bookmarkEnd w:id="0"/>
      <w:r w:rsidRPr="00E15FE2">
        <w:rPr>
          <w:rFonts w:ascii="Times New Roman" w:hAnsi="Times New Roman" w:cs="Times New Roman"/>
          <w:sz w:val="30"/>
          <w:szCs w:val="30"/>
        </w:rPr>
        <w:t>плату государственной пошлины за осуществление административных процедур</w:t>
      </w:r>
      <w:r>
        <w:rPr>
          <w:rFonts w:ascii="Times New Roman" w:hAnsi="Times New Roman" w:cs="Times New Roman"/>
          <w:sz w:val="30"/>
          <w:szCs w:val="30"/>
        </w:rPr>
        <w:t xml:space="preserve"> через </w:t>
      </w:r>
      <w:r w:rsidRPr="00E15FE2">
        <w:rPr>
          <w:rFonts w:ascii="Times New Roman" w:hAnsi="Times New Roman" w:cs="Times New Roman"/>
          <w:sz w:val="30"/>
          <w:szCs w:val="30"/>
        </w:rPr>
        <w:t>Систем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E15FE2">
        <w:rPr>
          <w:rFonts w:ascii="Times New Roman" w:hAnsi="Times New Roman" w:cs="Times New Roman"/>
          <w:sz w:val="30"/>
          <w:szCs w:val="30"/>
        </w:rPr>
        <w:t xml:space="preserve"> "Расчет" (ЕРИП)</w:t>
      </w:r>
      <w:r w:rsidR="00887639">
        <w:rPr>
          <w:rFonts w:ascii="Times New Roman" w:hAnsi="Times New Roman" w:cs="Times New Roman"/>
          <w:sz w:val="30"/>
          <w:szCs w:val="30"/>
        </w:rPr>
        <w:t>.</w:t>
      </w:r>
    </w:p>
    <w:p w:rsidR="00E15FE2" w:rsidRPr="00E15FE2" w:rsidRDefault="00E15FE2" w:rsidP="00887639">
      <w:pPr>
        <w:tabs>
          <w:tab w:val="left" w:pos="2700"/>
        </w:tabs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300991" w:rsidRPr="00300991" w:rsidRDefault="00300991" w:rsidP="00887639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0991">
        <w:rPr>
          <w:rFonts w:ascii="Times New Roman" w:eastAsia="Times New Roman" w:hAnsi="Times New Roman" w:cs="Times New Roman"/>
          <w:color w:val="1A1A1A"/>
          <w:spacing w:val="6"/>
          <w:sz w:val="30"/>
          <w:szCs w:val="30"/>
          <w:shd w:val="clear" w:color="auto" w:fill="FFFFFF" w:themeFill="background1"/>
          <w:lang w:eastAsia="ru-RU"/>
        </w:rPr>
        <w:t>Для того, что бы оплатить необходимо последовательно выбирать:</w:t>
      </w:r>
      <w:r w:rsidRPr="00300991">
        <w:rPr>
          <w:rFonts w:ascii="Times New Roman" w:eastAsia="Times New Roman" w:hAnsi="Times New Roman" w:cs="Times New Roman"/>
          <w:color w:val="1A1A1A"/>
          <w:spacing w:val="6"/>
          <w:sz w:val="30"/>
          <w:szCs w:val="30"/>
          <w:lang w:eastAsia="ru-RU"/>
        </w:rPr>
        <w:br/>
      </w:r>
    </w:p>
    <w:p w:rsidR="00300991" w:rsidRPr="00300991" w:rsidRDefault="00300991" w:rsidP="00887639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1A1A1A"/>
          <w:spacing w:val="6"/>
          <w:sz w:val="30"/>
          <w:szCs w:val="30"/>
          <w:lang w:eastAsia="ru-RU"/>
        </w:rPr>
      </w:pPr>
      <w:r w:rsidRPr="00E15FE2">
        <w:rPr>
          <w:rFonts w:ascii="Times New Roman" w:eastAsia="Times New Roman" w:hAnsi="Times New Roman" w:cs="Times New Roman"/>
          <w:color w:val="1A1A1A"/>
          <w:spacing w:val="6"/>
          <w:sz w:val="30"/>
          <w:szCs w:val="30"/>
          <w:lang w:eastAsia="ru-RU"/>
        </w:rPr>
        <w:t>Система "Расчет" (ЕРИП)</w:t>
      </w:r>
      <w:r w:rsidRPr="00300991">
        <w:rPr>
          <w:rFonts w:ascii="Times New Roman" w:eastAsia="Times New Roman" w:hAnsi="Times New Roman" w:cs="Times New Roman"/>
          <w:color w:val="1A1A1A"/>
          <w:spacing w:val="6"/>
          <w:sz w:val="30"/>
          <w:szCs w:val="30"/>
          <w:lang w:eastAsia="ru-RU"/>
        </w:rPr>
        <w:t>;</w:t>
      </w:r>
    </w:p>
    <w:p w:rsidR="00300991" w:rsidRPr="00300991" w:rsidRDefault="00300991" w:rsidP="00887639">
      <w:pPr>
        <w:numPr>
          <w:ilvl w:val="0"/>
          <w:numId w:val="1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pacing w:val="6"/>
          <w:sz w:val="30"/>
          <w:szCs w:val="30"/>
          <w:lang w:eastAsia="ru-RU"/>
        </w:rPr>
      </w:pPr>
      <w:r w:rsidRPr="00E15FE2">
        <w:rPr>
          <w:rFonts w:ascii="Times New Roman" w:eastAsia="Times New Roman" w:hAnsi="Times New Roman" w:cs="Times New Roman"/>
          <w:color w:val="1A1A1A"/>
          <w:spacing w:val="6"/>
          <w:sz w:val="30"/>
          <w:szCs w:val="30"/>
          <w:lang w:eastAsia="ru-RU"/>
        </w:rPr>
        <w:t>Административные процедуры, госпошлина</w:t>
      </w:r>
      <w:r w:rsidRPr="00300991">
        <w:rPr>
          <w:rFonts w:ascii="Times New Roman" w:eastAsia="Times New Roman" w:hAnsi="Times New Roman" w:cs="Times New Roman"/>
          <w:color w:val="1A1A1A"/>
          <w:spacing w:val="6"/>
          <w:sz w:val="30"/>
          <w:szCs w:val="30"/>
          <w:lang w:eastAsia="ru-RU"/>
        </w:rPr>
        <w:t>;</w:t>
      </w:r>
    </w:p>
    <w:p w:rsidR="00300991" w:rsidRPr="00300991" w:rsidRDefault="00300991" w:rsidP="00887639">
      <w:pPr>
        <w:numPr>
          <w:ilvl w:val="0"/>
          <w:numId w:val="1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color w:val="1A1A1A"/>
          <w:spacing w:val="6"/>
          <w:sz w:val="30"/>
          <w:szCs w:val="30"/>
          <w:lang w:eastAsia="ru-RU"/>
        </w:rPr>
      </w:pPr>
      <w:r w:rsidRPr="00E15FE2">
        <w:rPr>
          <w:rFonts w:ascii="Times New Roman" w:eastAsia="Times New Roman" w:hAnsi="Times New Roman" w:cs="Times New Roman"/>
          <w:color w:val="1A1A1A"/>
          <w:spacing w:val="6"/>
          <w:sz w:val="30"/>
          <w:szCs w:val="30"/>
          <w:lang w:eastAsia="ru-RU"/>
        </w:rPr>
        <w:t>Витебская область</w:t>
      </w:r>
      <w:r w:rsidRPr="00300991">
        <w:rPr>
          <w:rFonts w:ascii="Times New Roman" w:eastAsia="Times New Roman" w:hAnsi="Times New Roman" w:cs="Times New Roman"/>
          <w:color w:val="1A1A1A"/>
          <w:spacing w:val="6"/>
          <w:sz w:val="30"/>
          <w:szCs w:val="30"/>
          <w:lang w:eastAsia="ru-RU"/>
        </w:rPr>
        <w:t>;</w:t>
      </w:r>
    </w:p>
    <w:p w:rsidR="00E15FE2" w:rsidRPr="00887639" w:rsidRDefault="00300991" w:rsidP="00887639">
      <w:pPr>
        <w:numPr>
          <w:ilvl w:val="0"/>
          <w:numId w:val="1"/>
        </w:numPr>
        <w:spacing w:after="0" w:line="360" w:lineRule="auto"/>
        <w:ind w:left="0" w:firstLine="1701"/>
        <w:rPr>
          <w:rFonts w:ascii="Times New Roman" w:eastAsia="Times New Roman" w:hAnsi="Times New Roman" w:cs="Times New Roman"/>
          <w:color w:val="1A1A1A"/>
          <w:spacing w:val="6"/>
          <w:sz w:val="30"/>
          <w:szCs w:val="30"/>
          <w:lang w:eastAsia="ru-RU"/>
        </w:rPr>
      </w:pPr>
      <w:r w:rsidRPr="00E15FE2">
        <w:rPr>
          <w:rFonts w:ascii="Times New Roman" w:eastAsia="Times New Roman" w:hAnsi="Times New Roman" w:cs="Times New Roman"/>
          <w:color w:val="1A1A1A"/>
          <w:spacing w:val="6"/>
          <w:sz w:val="30"/>
          <w:szCs w:val="30"/>
          <w:lang w:eastAsia="ru-RU"/>
        </w:rPr>
        <w:t>Витебский обл</w:t>
      </w:r>
      <w:r w:rsidR="00E15FE2">
        <w:rPr>
          <w:rFonts w:ascii="Times New Roman" w:eastAsia="Times New Roman" w:hAnsi="Times New Roman" w:cs="Times New Roman"/>
          <w:color w:val="1A1A1A"/>
          <w:spacing w:val="6"/>
          <w:sz w:val="30"/>
          <w:szCs w:val="30"/>
          <w:lang w:eastAsia="ru-RU"/>
        </w:rPr>
        <w:t xml:space="preserve">астной </w:t>
      </w:r>
      <w:r w:rsidR="00887639">
        <w:rPr>
          <w:rFonts w:ascii="Times New Roman" w:eastAsia="Times New Roman" w:hAnsi="Times New Roman" w:cs="Times New Roman"/>
          <w:color w:val="1A1A1A"/>
          <w:spacing w:val="6"/>
          <w:sz w:val="30"/>
          <w:szCs w:val="30"/>
          <w:lang w:eastAsia="ru-RU"/>
        </w:rPr>
        <w:t>комитет ПР и ООС и в</w:t>
      </w:r>
      <w:r w:rsidRPr="00887639">
        <w:rPr>
          <w:rFonts w:ascii="Times New Roman" w:eastAsia="Times New Roman" w:hAnsi="Times New Roman" w:cs="Times New Roman"/>
          <w:color w:val="1A1A1A"/>
          <w:spacing w:val="6"/>
          <w:sz w:val="30"/>
          <w:szCs w:val="30"/>
          <w:lang w:eastAsia="ru-RU"/>
        </w:rPr>
        <w:t xml:space="preserve">ыбрать </w:t>
      </w:r>
      <w:r w:rsidR="00E15FE2" w:rsidRPr="00887639">
        <w:rPr>
          <w:rFonts w:ascii="Times New Roman" w:eastAsia="Times New Roman" w:hAnsi="Times New Roman" w:cs="Times New Roman"/>
          <w:color w:val="1A1A1A"/>
          <w:spacing w:val="6"/>
          <w:sz w:val="30"/>
          <w:szCs w:val="30"/>
          <w:lang w:eastAsia="ru-RU"/>
        </w:rPr>
        <w:t>соответствующий</w:t>
      </w:r>
      <w:r w:rsidRPr="00887639">
        <w:rPr>
          <w:rFonts w:ascii="Times New Roman" w:eastAsia="Times New Roman" w:hAnsi="Times New Roman" w:cs="Times New Roman"/>
          <w:color w:val="1A1A1A"/>
          <w:spacing w:val="6"/>
          <w:sz w:val="30"/>
          <w:szCs w:val="30"/>
          <w:lang w:eastAsia="ru-RU"/>
        </w:rPr>
        <w:t xml:space="preserve"> платеж</w:t>
      </w:r>
      <w:r w:rsidR="00887639">
        <w:rPr>
          <w:rFonts w:ascii="Times New Roman" w:eastAsia="Times New Roman" w:hAnsi="Times New Roman" w:cs="Times New Roman"/>
          <w:color w:val="1A1A1A"/>
          <w:spacing w:val="6"/>
          <w:sz w:val="30"/>
          <w:szCs w:val="30"/>
          <w:lang w:eastAsia="ru-RU"/>
        </w:rPr>
        <w:t xml:space="preserve"> в разделах</w:t>
      </w:r>
      <w:r w:rsidRPr="00887639">
        <w:rPr>
          <w:rFonts w:ascii="Times New Roman" w:eastAsia="Times New Roman" w:hAnsi="Times New Roman" w:cs="Times New Roman"/>
          <w:color w:val="1A1A1A"/>
          <w:spacing w:val="6"/>
          <w:sz w:val="30"/>
          <w:szCs w:val="30"/>
          <w:lang w:eastAsia="ru-RU"/>
        </w:rPr>
        <w:t>:</w:t>
      </w:r>
    </w:p>
    <w:p w:rsidR="00300991" w:rsidRPr="00300991" w:rsidRDefault="00300991" w:rsidP="00887639">
      <w:pPr>
        <w:numPr>
          <w:ilvl w:val="0"/>
          <w:numId w:val="1"/>
        </w:numPr>
        <w:spacing w:after="0" w:line="360" w:lineRule="auto"/>
        <w:ind w:left="0" w:firstLine="2127"/>
        <w:rPr>
          <w:rFonts w:ascii="Times New Roman" w:eastAsia="Times New Roman" w:hAnsi="Times New Roman" w:cs="Times New Roman"/>
          <w:color w:val="1A1A1A"/>
          <w:spacing w:val="6"/>
          <w:sz w:val="30"/>
          <w:szCs w:val="30"/>
          <w:lang w:eastAsia="ru-RU"/>
        </w:rPr>
      </w:pPr>
      <w:r w:rsidRPr="00E15FE2">
        <w:rPr>
          <w:rFonts w:ascii="Times New Roman" w:eastAsia="Times New Roman" w:hAnsi="Times New Roman" w:cs="Times New Roman"/>
          <w:color w:val="1A1A1A"/>
          <w:spacing w:val="6"/>
          <w:sz w:val="30"/>
          <w:szCs w:val="30"/>
          <w:lang w:eastAsia="ru-RU"/>
        </w:rPr>
        <w:t>Комплексное природоохранное разрешение;</w:t>
      </w:r>
    </w:p>
    <w:p w:rsidR="00300991" w:rsidRPr="00300991" w:rsidRDefault="00300991" w:rsidP="00887639">
      <w:pPr>
        <w:numPr>
          <w:ilvl w:val="0"/>
          <w:numId w:val="1"/>
        </w:numPr>
        <w:spacing w:after="0" w:line="360" w:lineRule="auto"/>
        <w:ind w:left="0" w:firstLine="2127"/>
        <w:rPr>
          <w:rFonts w:ascii="Times New Roman" w:eastAsia="Times New Roman" w:hAnsi="Times New Roman" w:cs="Times New Roman"/>
          <w:color w:val="1A1A1A"/>
          <w:spacing w:val="6"/>
          <w:sz w:val="30"/>
          <w:szCs w:val="30"/>
          <w:lang w:eastAsia="ru-RU"/>
        </w:rPr>
      </w:pPr>
      <w:r w:rsidRPr="00E15FE2">
        <w:rPr>
          <w:rFonts w:ascii="Times New Roman" w:eastAsia="Times New Roman" w:hAnsi="Times New Roman" w:cs="Times New Roman"/>
          <w:color w:val="1A1A1A"/>
          <w:spacing w:val="6"/>
          <w:sz w:val="30"/>
          <w:szCs w:val="30"/>
          <w:lang w:eastAsia="ru-RU"/>
        </w:rPr>
        <w:t>Разрешение на выбросы в атмосферный воздух;</w:t>
      </w:r>
    </w:p>
    <w:p w:rsidR="00300991" w:rsidRPr="00300991" w:rsidRDefault="00300991" w:rsidP="00887639">
      <w:pPr>
        <w:numPr>
          <w:ilvl w:val="0"/>
          <w:numId w:val="1"/>
        </w:numPr>
        <w:spacing w:after="0" w:line="360" w:lineRule="auto"/>
        <w:ind w:left="0" w:firstLine="2127"/>
        <w:rPr>
          <w:rFonts w:ascii="Times New Roman" w:eastAsia="Times New Roman" w:hAnsi="Times New Roman" w:cs="Times New Roman"/>
          <w:color w:val="1A1A1A"/>
          <w:spacing w:val="6"/>
          <w:sz w:val="30"/>
          <w:szCs w:val="30"/>
          <w:lang w:eastAsia="ru-RU"/>
        </w:rPr>
      </w:pPr>
      <w:r w:rsidRPr="00E15FE2">
        <w:rPr>
          <w:rFonts w:ascii="Times New Roman" w:eastAsia="Times New Roman" w:hAnsi="Times New Roman" w:cs="Times New Roman"/>
          <w:color w:val="1A1A1A"/>
          <w:spacing w:val="6"/>
          <w:sz w:val="30"/>
          <w:szCs w:val="30"/>
          <w:lang w:eastAsia="ru-RU"/>
        </w:rPr>
        <w:t>Разрешение на специальное водопользование;</w:t>
      </w:r>
    </w:p>
    <w:p w:rsidR="00300991" w:rsidRPr="00300991" w:rsidRDefault="00300991" w:rsidP="00887639">
      <w:pPr>
        <w:numPr>
          <w:ilvl w:val="0"/>
          <w:numId w:val="1"/>
        </w:numPr>
        <w:spacing w:after="0" w:line="360" w:lineRule="auto"/>
        <w:ind w:left="0" w:firstLine="2127"/>
        <w:rPr>
          <w:rFonts w:ascii="Times New Roman" w:eastAsia="Times New Roman" w:hAnsi="Times New Roman" w:cs="Times New Roman"/>
          <w:color w:val="1A1A1A"/>
          <w:spacing w:val="6"/>
          <w:sz w:val="30"/>
          <w:szCs w:val="30"/>
          <w:lang w:eastAsia="ru-RU"/>
        </w:rPr>
      </w:pPr>
      <w:r w:rsidRPr="00E15FE2">
        <w:rPr>
          <w:rFonts w:ascii="Times New Roman" w:eastAsia="Times New Roman" w:hAnsi="Times New Roman" w:cs="Times New Roman"/>
          <w:color w:val="1A1A1A"/>
          <w:spacing w:val="6"/>
          <w:sz w:val="30"/>
          <w:szCs w:val="30"/>
          <w:lang w:eastAsia="ru-RU"/>
        </w:rPr>
        <w:t>Разрешение на хранение, захоронение отходов.</w:t>
      </w:r>
    </w:p>
    <w:p w:rsidR="00300991" w:rsidRDefault="00300991" w:rsidP="00300991">
      <w:pPr>
        <w:tabs>
          <w:tab w:val="left" w:pos="2700"/>
        </w:tabs>
        <w:rPr>
          <w:rFonts w:ascii="Times New Roman" w:hAnsi="Times New Roman" w:cs="Times New Roman"/>
          <w:sz w:val="30"/>
          <w:szCs w:val="30"/>
        </w:rPr>
      </w:pPr>
    </w:p>
    <w:sectPr w:rsidR="0030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F4F46"/>
    <w:multiLevelType w:val="multilevel"/>
    <w:tmpl w:val="D00A8966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91"/>
    <w:rsid w:val="00300991"/>
    <w:rsid w:val="0039101D"/>
    <w:rsid w:val="007D4438"/>
    <w:rsid w:val="00887639"/>
    <w:rsid w:val="00E125BB"/>
    <w:rsid w:val="00E15FE2"/>
    <w:rsid w:val="00F9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D07C"/>
  <w15:chartTrackingRefBased/>
  <w15:docId w15:val="{14689134-0F16-464D-8532-ED6251E0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5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2020-02-04T11:00:00Z</cp:lastPrinted>
  <dcterms:created xsi:type="dcterms:W3CDTF">2020-02-04T09:04:00Z</dcterms:created>
  <dcterms:modified xsi:type="dcterms:W3CDTF">2020-02-04T11:33:00Z</dcterms:modified>
</cp:coreProperties>
</file>