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A2" w:rsidRPr="003601A2" w:rsidRDefault="003601A2" w:rsidP="003601A2">
      <w:pPr>
        <w:spacing w:after="225"/>
        <w:jc w:val="both"/>
        <w:outlineLvl w:val="0"/>
        <w:rPr>
          <w:b/>
          <w:bCs/>
          <w:kern w:val="36"/>
          <w:sz w:val="30"/>
          <w:szCs w:val="30"/>
        </w:rPr>
      </w:pPr>
      <w:r w:rsidRPr="003601A2">
        <w:rPr>
          <w:b/>
          <w:bCs/>
          <w:kern w:val="36"/>
          <w:sz w:val="30"/>
          <w:szCs w:val="30"/>
        </w:rPr>
        <w:t>Информация о нововведениях Декрета Президента Республики Беларусь от 23 ноября 2017 г. № 7 «О развитии предпринимательства» в сравнении с действующими нормами</w:t>
      </w:r>
    </w:p>
    <w:p w:rsidR="003601A2" w:rsidRPr="003601A2" w:rsidRDefault="003601A2" w:rsidP="003601A2">
      <w:pPr>
        <w:jc w:val="both"/>
        <w:rPr>
          <w:sz w:val="30"/>
          <w:szCs w:val="30"/>
        </w:rPr>
      </w:pPr>
      <w:r w:rsidRPr="003601A2">
        <w:rPr>
          <w:b/>
          <w:bCs/>
          <w:sz w:val="30"/>
          <w:szCs w:val="30"/>
        </w:rPr>
        <w:t>Министерство природных ресурсов и охраны окружающей среды Республики Беларусь подготовило информацию о нововведениях Декрета Президента Республики Беларусь от 23 декабря 2017 г. № 7 «О развитии предпринимательства», содержащую перечень норм, требующих разъяснения. </w:t>
      </w:r>
    </w:p>
    <w:p w:rsidR="003601A2" w:rsidRPr="003601A2" w:rsidRDefault="003601A2" w:rsidP="003601A2">
      <w:pPr>
        <w:jc w:val="both"/>
        <w:rPr>
          <w:sz w:val="30"/>
          <w:szCs w:val="30"/>
        </w:rPr>
      </w:pPr>
      <w:r w:rsidRPr="003601A2">
        <w:rPr>
          <w:sz w:val="30"/>
          <w:szCs w:val="30"/>
        </w:rPr>
        <w:t>Данная информация одобрена решением (путем письменного опроса) общественно-консультативного (экспертного) совета по развитию предпринимательства при Министерстве природных ресурсов и охраны окружающей среды Республики Беларусь.</w:t>
      </w:r>
    </w:p>
    <w:p w:rsidR="003601A2" w:rsidRPr="003601A2" w:rsidRDefault="003601A2" w:rsidP="003601A2">
      <w:pPr>
        <w:pStyle w:val="point"/>
        <w:ind w:firstLine="0"/>
        <w:jc w:val="center"/>
        <w:rPr>
          <w:b/>
          <w:spacing w:val="-6"/>
          <w:sz w:val="30"/>
          <w:szCs w:val="30"/>
        </w:rPr>
      </w:pPr>
    </w:p>
    <w:p w:rsidR="00D1274D" w:rsidRPr="003601A2" w:rsidRDefault="00D1274D" w:rsidP="003601A2">
      <w:pPr>
        <w:pStyle w:val="point"/>
        <w:ind w:firstLine="0"/>
        <w:jc w:val="center"/>
        <w:rPr>
          <w:b/>
          <w:spacing w:val="-6"/>
          <w:sz w:val="28"/>
          <w:szCs w:val="28"/>
        </w:rPr>
      </w:pPr>
      <w:r w:rsidRPr="003601A2">
        <w:rPr>
          <w:b/>
          <w:spacing w:val="-6"/>
          <w:sz w:val="28"/>
          <w:szCs w:val="28"/>
        </w:rPr>
        <w:t>И</w:t>
      </w:r>
      <w:r w:rsidR="006A42A0" w:rsidRPr="003601A2">
        <w:rPr>
          <w:b/>
          <w:spacing w:val="-6"/>
          <w:sz w:val="28"/>
          <w:szCs w:val="28"/>
        </w:rPr>
        <w:t>нформаци</w:t>
      </w:r>
      <w:r w:rsidRPr="003601A2">
        <w:rPr>
          <w:b/>
          <w:spacing w:val="-6"/>
          <w:sz w:val="28"/>
          <w:szCs w:val="28"/>
        </w:rPr>
        <w:t>я</w:t>
      </w:r>
      <w:r w:rsidR="006A42A0" w:rsidRPr="003601A2">
        <w:rPr>
          <w:b/>
          <w:spacing w:val="-6"/>
          <w:sz w:val="28"/>
          <w:szCs w:val="28"/>
        </w:rPr>
        <w:t xml:space="preserve"> о нововведениях Декрета № 7</w:t>
      </w:r>
      <w:r w:rsidR="005E0909" w:rsidRPr="003601A2">
        <w:rPr>
          <w:b/>
          <w:spacing w:val="-6"/>
          <w:sz w:val="28"/>
          <w:szCs w:val="28"/>
        </w:rPr>
        <w:t xml:space="preserve"> </w:t>
      </w:r>
      <w:r w:rsidR="006A42A0" w:rsidRPr="003601A2">
        <w:rPr>
          <w:b/>
          <w:spacing w:val="-6"/>
          <w:sz w:val="28"/>
          <w:szCs w:val="28"/>
        </w:rPr>
        <w:t>в сравнении с действующими нормами</w:t>
      </w:r>
      <w:r w:rsidRPr="003601A2">
        <w:rPr>
          <w:b/>
          <w:spacing w:val="-6"/>
          <w:sz w:val="28"/>
          <w:szCs w:val="28"/>
        </w:rPr>
        <w:t xml:space="preserve"> </w:t>
      </w:r>
    </w:p>
    <w:p w:rsidR="006A42A0" w:rsidRPr="00B112AB" w:rsidRDefault="00D1274D" w:rsidP="00B112AB">
      <w:pPr>
        <w:pStyle w:val="point"/>
        <w:ind w:firstLine="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(в части компетенции Минприроды)</w:t>
      </w:r>
    </w:p>
    <w:p w:rsidR="006A42A0" w:rsidRDefault="006A42A0" w:rsidP="00F85520">
      <w:pPr>
        <w:pStyle w:val="point"/>
        <w:rPr>
          <w:color w:val="000000"/>
          <w:spacing w:val="-6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096"/>
        <w:gridCol w:w="5528"/>
      </w:tblGrid>
      <w:tr w:rsidR="006A42A0" w:rsidRPr="001F7635" w:rsidTr="00352F79">
        <w:tc>
          <w:tcPr>
            <w:tcW w:w="3510" w:type="dxa"/>
          </w:tcPr>
          <w:p w:rsidR="006A42A0" w:rsidRPr="001F7635" w:rsidRDefault="006A42A0" w:rsidP="001F7635">
            <w:pPr>
              <w:pStyle w:val="point"/>
              <w:spacing w:before="120" w:after="120" w:line="240" w:lineRule="exact"/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F7635">
              <w:rPr>
                <w:color w:val="000000"/>
                <w:spacing w:val="-6"/>
                <w:sz w:val="26"/>
                <w:szCs w:val="26"/>
              </w:rPr>
              <w:t>Норма</w:t>
            </w:r>
            <w:r w:rsidRPr="001F7635">
              <w:rPr>
                <w:color w:val="000000"/>
                <w:spacing w:val="-6"/>
                <w:sz w:val="26"/>
                <w:szCs w:val="26"/>
              </w:rPr>
              <w:br/>
              <w:t>Декрета №7</w:t>
            </w:r>
          </w:p>
        </w:tc>
        <w:tc>
          <w:tcPr>
            <w:tcW w:w="6096" w:type="dxa"/>
          </w:tcPr>
          <w:p w:rsidR="006A42A0" w:rsidRPr="001F7635" w:rsidRDefault="006A42A0" w:rsidP="001F7635">
            <w:pPr>
              <w:pStyle w:val="point"/>
              <w:spacing w:before="120" w:after="120" w:line="240" w:lineRule="exact"/>
              <w:ind w:left="-109" w:right="-102"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F7635">
              <w:rPr>
                <w:color w:val="000000"/>
                <w:spacing w:val="-6"/>
                <w:sz w:val="26"/>
                <w:szCs w:val="26"/>
              </w:rPr>
              <w:t xml:space="preserve">Действующие </w:t>
            </w:r>
            <w:proofErr w:type="gramStart"/>
            <w:r w:rsidRPr="001F7635">
              <w:rPr>
                <w:color w:val="000000"/>
                <w:spacing w:val="-6"/>
                <w:sz w:val="26"/>
                <w:szCs w:val="26"/>
              </w:rPr>
              <w:t>требования</w:t>
            </w:r>
            <w:r w:rsidRPr="001F7635">
              <w:rPr>
                <w:color w:val="000000"/>
                <w:spacing w:val="-6"/>
                <w:sz w:val="26"/>
                <w:szCs w:val="26"/>
              </w:rPr>
              <w:br/>
              <w:t>(</w:t>
            </w:r>
            <w:proofErr w:type="gramEnd"/>
            <w:r w:rsidRPr="00E71618">
              <w:rPr>
                <w:i/>
                <w:color w:val="000000"/>
                <w:spacing w:val="-6"/>
                <w:sz w:val="26"/>
                <w:szCs w:val="26"/>
              </w:rPr>
              <w:t>НПА, краткое содержание требований</w:t>
            </w:r>
            <w:r w:rsidRPr="001F7635">
              <w:rPr>
                <w:color w:val="000000"/>
                <w:spacing w:val="-6"/>
                <w:sz w:val="26"/>
                <w:szCs w:val="26"/>
              </w:rPr>
              <w:t xml:space="preserve">) </w:t>
            </w:r>
          </w:p>
        </w:tc>
        <w:tc>
          <w:tcPr>
            <w:tcW w:w="5528" w:type="dxa"/>
          </w:tcPr>
          <w:p w:rsidR="006A42A0" w:rsidRPr="001F7635" w:rsidRDefault="006A42A0" w:rsidP="001F7635">
            <w:pPr>
              <w:pStyle w:val="point"/>
              <w:spacing w:before="120" w:after="120" w:line="240" w:lineRule="exact"/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F7635">
              <w:rPr>
                <w:color w:val="000000"/>
                <w:spacing w:val="-6"/>
                <w:sz w:val="26"/>
                <w:szCs w:val="26"/>
              </w:rPr>
              <w:t>Пояснения к требованиям, установленным</w:t>
            </w:r>
            <w:r w:rsidR="00E71618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1F7635">
              <w:rPr>
                <w:color w:val="000000"/>
                <w:spacing w:val="-6"/>
                <w:sz w:val="26"/>
                <w:szCs w:val="26"/>
              </w:rPr>
              <w:t>Декретом № 7</w:t>
            </w:r>
          </w:p>
        </w:tc>
      </w:tr>
      <w:tr w:rsidR="00DB2403" w:rsidRPr="00BF3440" w:rsidTr="00352F79">
        <w:tc>
          <w:tcPr>
            <w:tcW w:w="3510" w:type="dxa"/>
          </w:tcPr>
          <w:p w:rsidR="00BF3440" w:rsidRPr="00BF3440" w:rsidRDefault="00BF3440" w:rsidP="00BF3440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подпункт 2.4</w:t>
            </w:r>
          </w:p>
          <w:p w:rsidR="00D1274D" w:rsidRDefault="00DB2403" w:rsidP="00D1274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пункта 2</w:t>
            </w:r>
          </w:p>
          <w:p w:rsidR="00D1274D" w:rsidRPr="008E5EA2" w:rsidRDefault="00D1274D" w:rsidP="00D127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EA2">
              <w:rPr>
                <w:color w:val="000000"/>
                <w:spacing w:val="-6"/>
                <w:sz w:val="26"/>
                <w:szCs w:val="26"/>
              </w:rPr>
              <w:t xml:space="preserve">(утверждены </w:t>
            </w:r>
            <w:r w:rsidRPr="008E5EA2">
              <w:rPr>
                <w:sz w:val="28"/>
                <w:szCs w:val="28"/>
              </w:rPr>
              <w:t xml:space="preserve">общие </w:t>
            </w:r>
            <w:hyperlink r:id="rId7" w:history="1">
              <w:r w:rsidRPr="008E5EA2">
                <w:rPr>
                  <w:sz w:val="28"/>
                  <w:szCs w:val="28"/>
                </w:rPr>
                <w:t>требования</w:t>
              </w:r>
            </w:hyperlink>
            <w:r w:rsidRPr="008E5EA2">
              <w:rPr>
                <w:sz w:val="28"/>
                <w:szCs w:val="28"/>
              </w:rPr>
              <w:t xml:space="preserve"> 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хозяйствования)</w:t>
            </w:r>
          </w:p>
          <w:p w:rsidR="00DB2403" w:rsidRPr="00BF3440" w:rsidRDefault="00DB2403" w:rsidP="00BF3440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DB2403" w:rsidRDefault="00DB2403" w:rsidP="006E0F26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Обязательные для соблюдения требования правовых актов</w:t>
            </w:r>
            <w:r w:rsidR="006E0F26" w:rsidRPr="00BF3440">
              <w:rPr>
                <w:color w:val="000000"/>
                <w:spacing w:val="-6"/>
                <w:sz w:val="26"/>
                <w:szCs w:val="26"/>
              </w:rPr>
              <w:t xml:space="preserve"> в области охраны окружающей среды к содержанию и эксплуатации капитальных строений (зданий, сооружений) изолированных помещений и иных объектов, принадлежащих субъектам хозяйствования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устанавливаются</w:t>
            </w:r>
            <w:r w:rsidR="007B5535" w:rsidRPr="00BF3440">
              <w:rPr>
                <w:color w:val="000000"/>
                <w:spacing w:val="-6"/>
                <w:sz w:val="26"/>
                <w:szCs w:val="26"/>
              </w:rPr>
              <w:t xml:space="preserve"> различными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законодательными актами в области охраны окружающей среды и рационального использования природных ресурсов (Законы Республики Беларусь «Об охране окружающей среды», «О животном мире», «О растительном мире», «Об охране атмосферного воздуха», «Об обращении с отходами», Водный кодекс Республики Беларусь, Кодекс о недрах Республики Беларусь</w:t>
            </w:r>
            <w:r w:rsidR="006E0F26" w:rsidRPr="00BF3440">
              <w:rPr>
                <w:color w:val="000000"/>
                <w:spacing w:val="-6"/>
                <w:sz w:val="26"/>
                <w:szCs w:val="26"/>
              </w:rPr>
              <w:t xml:space="preserve"> и др.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) </w:t>
            </w:r>
          </w:p>
          <w:p w:rsidR="00BF3440" w:rsidRPr="00BF3440" w:rsidRDefault="00BF3440" w:rsidP="006E0F26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F24429" w:rsidRDefault="00F7610A" w:rsidP="005E0909">
            <w:pPr>
              <w:pStyle w:val="poin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      </w:t>
            </w:r>
            <w:r w:rsidR="006E0F26" w:rsidRPr="00BF3440">
              <w:rPr>
                <w:color w:val="000000"/>
                <w:spacing w:val="-6"/>
                <w:sz w:val="26"/>
                <w:szCs w:val="26"/>
              </w:rPr>
              <w:t xml:space="preserve">С принятием Декрета № 7 эти требования сосредоточены в </w:t>
            </w:r>
            <w:r w:rsidR="00D1274D">
              <w:rPr>
                <w:color w:val="000000"/>
                <w:spacing w:val="-6"/>
                <w:sz w:val="26"/>
                <w:szCs w:val="26"/>
              </w:rPr>
              <w:t>едином документе</w:t>
            </w:r>
            <w:r w:rsidR="008D7297">
              <w:rPr>
                <w:color w:val="000000"/>
                <w:spacing w:val="-6"/>
                <w:sz w:val="26"/>
                <w:szCs w:val="26"/>
              </w:rPr>
              <w:t xml:space="preserve"> вместо 12 законодательных актов</w:t>
            </w:r>
            <w:r w:rsidR="006E0F26" w:rsidRPr="00BF3440">
              <w:rPr>
                <w:color w:val="000000"/>
                <w:spacing w:val="-6"/>
                <w:sz w:val="26"/>
                <w:szCs w:val="26"/>
              </w:rPr>
              <w:t>.</w:t>
            </w: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      Иные требования, не закрепленные Декретом № 7, подлежат применению в добровольном порядке, </w:t>
            </w:r>
            <w:r w:rsidRPr="009A29D9">
              <w:rPr>
                <w:b/>
                <w:color w:val="000000"/>
                <w:spacing w:val="-6"/>
                <w:sz w:val="26"/>
                <w:szCs w:val="26"/>
              </w:rPr>
              <w:t>при условии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обеспечения субъектами хозяйствования экологической безопасности.</w:t>
            </w: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F24429" w:rsidRPr="00BF3440" w:rsidRDefault="00F24429" w:rsidP="005E0909">
            <w:pPr>
              <w:pStyle w:val="poin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AF11C9" w:rsidRPr="00BF3440" w:rsidTr="00352F79">
        <w:tc>
          <w:tcPr>
            <w:tcW w:w="3510" w:type="dxa"/>
          </w:tcPr>
          <w:p w:rsidR="00AF11C9" w:rsidRPr="00BF3440" w:rsidRDefault="00AF11C9" w:rsidP="00BF3440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>Подпункт 4.4 пункта 4:</w:t>
            </w:r>
          </w:p>
          <w:p w:rsidR="00AF11C9" w:rsidRPr="00BF3440" w:rsidRDefault="00AF11C9" w:rsidP="00BF344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F3440">
              <w:rPr>
                <w:b/>
                <w:bCs/>
                <w:sz w:val="26"/>
                <w:szCs w:val="26"/>
              </w:rPr>
              <w:t>не обращаются за проведением государственной экологической экспертизы в отношении</w:t>
            </w:r>
            <w:r w:rsidRPr="00BF3440">
              <w:rPr>
                <w:bCs/>
                <w:sz w:val="26"/>
                <w:szCs w:val="26"/>
              </w:rPr>
              <w:t>:</w:t>
            </w:r>
          </w:p>
          <w:p w:rsidR="00AF11C9" w:rsidRPr="00BF3440" w:rsidRDefault="00AF11C9" w:rsidP="008E5EA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F3440">
              <w:rPr>
                <w:bCs/>
                <w:sz w:val="26"/>
                <w:szCs w:val="26"/>
              </w:rPr>
              <w:t>а) объектов строительства, предусмотренных к строительству проектами застройки, по которым имеется положительное заключение государственной экологической экспертизы;</w:t>
            </w:r>
          </w:p>
          <w:p w:rsidR="00AF11C9" w:rsidRPr="00BF3440" w:rsidRDefault="00AF11C9" w:rsidP="00BF3440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9C3B26" w:rsidRPr="00BF3440" w:rsidRDefault="004C6FCC" w:rsidP="009C3B26">
            <w:pPr>
              <w:pStyle w:val="point"/>
              <w:spacing w:before="120"/>
              <w:ind w:firstLine="0"/>
              <w:rPr>
                <w:b/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В соответствии </w:t>
            </w:r>
            <w:r w:rsidR="009C3B26">
              <w:rPr>
                <w:sz w:val="26"/>
                <w:szCs w:val="26"/>
              </w:rPr>
              <w:t xml:space="preserve">со </w:t>
            </w:r>
            <w:r w:rsidRPr="00BF3440">
              <w:rPr>
                <w:sz w:val="26"/>
                <w:szCs w:val="26"/>
              </w:rPr>
              <w:t>стать</w:t>
            </w:r>
            <w:r w:rsidR="009C3B26">
              <w:rPr>
                <w:sz w:val="26"/>
                <w:szCs w:val="26"/>
              </w:rPr>
              <w:t>ей</w:t>
            </w:r>
            <w:r w:rsidRPr="00BF3440">
              <w:rPr>
                <w:sz w:val="26"/>
                <w:szCs w:val="26"/>
              </w:rPr>
              <w:t xml:space="preserve"> 5  </w:t>
            </w:r>
            <w:hyperlink r:id="rId8" w:anchor="a1" w:tooltip="+" w:history="1"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</w:hyperlink>
            <w:r w:rsidRPr="00BF3440">
              <w:rPr>
                <w:sz w:val="26"/>
                <w:szCs w:val="26"/>
              </w:rPr>
              <w:t>а Республики Беларусь</w:t>
            </w:r>
            <w:r w:rsidR="00982F44">
              <w:rPr>
                <w:sz w:val="26"/>
                <w:szCs w:val="26"/>
              </w:rPr>
              <w:t xml:space="preserve"> </w:t>
            </w:r>
            <w:r w:rsidRPr="00BF3440">
              <w:rPr>
                <w:sz w:val="26"/>
                <w:szCs w:val="26"/>
              </w:rPr>
              <w:t>«О государственной экологической экспертизе, стратегической экологической оценке и оценке воздействия на окружающую среду»</w:t>
            </w:r>
            <w:r w:rsidR="009C3B26">
              <w:rPr>
                <w:sz w:val="26"/>
                <w:szCs w:val="26"/>
              </w:rPr>
              <w:t xml:space="preserve"> (далее – Закон ГЭЭ)</w:t>
            </w:r>
            <w:r w:rsidRPr="00BF3440">
              <w:rPr>
                <w:sz w:val="26"/>
                <w:szCs w:val="26"/>
              </w:rPr>
              <w:t xml:space="preserve"> </w:t>
            </w:r>
            <w:r w:rsidR="009C3B26">
              <w:rPr>
                <w:sz w:val="26"/>
                <w:szCs w:val="26"/>
              </w:rPr>
              <w:t xml:space="preserve">в отношении отдельных </w:t>
            </w:r>
            <w:r w:rsidRPr="00BF3440">
              <w:rPr>
                <w:sz w:val="26"/>
                <w:szCs w:val="26"/>
              </w:rPr>
              <w:t>объект</w:t>
            </w:r>
            <w:r w:rsidR="009C3B26">
              <w:rPr>
                <w:sz w:val="26"/>
                <w:szCs w:val="26"/>
              </w:rPr>
              <w:t xml:space="preserve">ов строительства </w:t>
            </w:r>
            <w:r w:rsidRPr="00BF3440">
              <w:rPr>
                <w:sz w:val="26"/>
                <w:szCs w:val="26"/>
              </w:rPr>
              <w:t xml:space="preserve"> государственн</w:t>
            </w:r>
            <w:r w:rsidR="009C3B26">
              <w:rPr>
                <w:sz w:val="26"/>
                <w:szCs w:val="26"/>
              </w:rPr>
              <w:t>ая</w:t>
            </w:r>
            <w:r w:rsidRPr="00BF3440">
              <w:rPr>
                <w:sz w:val="26"/>
                <w:szCs w:val="26"/>
              </w:rPr>
              <w:t xml:space="preserve"> экологическ</w:t>
            </w:r>
            <w:r w:rsidR="009C3B26">
              <w:rPr>
                <w:sz w:val="26"/>
                <w:szCs w:val="26"/>
              </w:rPr>
              <w:t>ая</w:t>
            </w:r>
            <w:r w:rsidRPr="00BF3440">
              <w:rPr>
                <w:sz w:val="26"/>
                <w:szCs w:val="26"/>
              </w:rPr>
              <w:t xml:space="preserve"> экспертиз</w:t>
            </w:r>
            <w:r w:rsidR="009C3B26">
              <w:rPr>
                <w:sz w:val="26"/>
                <w:szCs w:val="26"/>
              </w:rPr>
              <w:t>а</w:t>
            </w:r>
            <w:r w:rsidRPr="00BF3440">
              <w:rPr>
                <w:sz w:val="26"/>
                <w:szCs w:val="26"/>
              </w:rPr>
              <w:t xml:space="preserve"> </w:t>
            </w:r>
            <w:r w:rsidR="009C3B26">
              <w:rPr>
                <w:sz w:val="26"/>
                <w:szCs w:val="26"/>
              </w:rPr>
              <w:t>проводилась неоднократно (в составе градостроительных проектов или проектов застройки, а также непосредственно при проектировании непосредственного этих объектов)</w:t>
            </w:r>
          </w:p>
          <w:p w:rsidR="00AF11C9" w:rsidRPr="00BF3440" w:rsidRDefault="00AF11C9" w:rsidP="004C6FCC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5528" w:type="dxa"/>
          </w:tcPr>
          <w:p w:rsidR="009A29D9" w:rsidRDefault="009A29D9" w:rsidP="009A29D9">
            <w:pPr>
              <w:pStyle w:val="point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государственной экологической экспертизы </w:t>
            </w:r>
            <w:r w:rsidR="004C6FCC">
              <w:rPr>
                <w:sz w:val="26"/>
                <w:szCs w:val="26"/>
              </w:rPr>
              <w:t xml:space="preserve">в отношении </w:t>
            </w:r>
            <w:r w:rsidR="004C6FCC" w:rsidRPr="009C3B26">
              <w:rPr>
                <w:b/>
                <w:sz w:val="26"/>
                <w:szCs w:val="26"/>
              </w:rPr>
              <w:t xml:space="preserve">объекта строительства </w:t>
            </w:r>
            <w:r w:rsidRPr="009C3B26">
              <w:rPr>
                <w:b/>
                <w:sz w:val="26"/>
                <w:szCs w:val="26"/>
              </w:rPr>
              <w:t>не требуется</w:t>
            </w:r>
            <w:r>
              <w:rPr>
                <w:sz w:val="26"/>
                <w:szCs w:val="26"/>
              </w:rPr>
              <w:t xml:space="preserve">, если соблюдены 2 условия: </w:t>
            </w:r>
          </w:p>
          <w:p w:rsidR="009A29D9" w:rsidRDefault="009A29D9" w:rsidP="009A29D9">
            <w:pPr>
              <w:pStyle w:val="point"/>
              <w:spacing w:line="280" w:lineRule="exact"/>
              <w:ind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1)размещение</w:t>
            </w:r>
            <w:proofErr w:type="gramEnd"/>
            <w:r>
              <w:rPr>
                <w:sz w:val="26"/>
                <w:szCs w:val="26"/>
              </w:rPr>
              <w:t xml:space="preserve"> объекта должно быть предусмотрено проектом застройки; </w:t>
            </w:r>
          </w:p>
          <w:p w:rsidR="009A29D9" w:rsidRDefault="009A29D9" w:rsidP="009A29D9">
            <w:pPr>
              <w:pStyle w:val="point"/>
              <w:spacing w:line="280" w:lineRule="exact"/>
              <w:ind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2)по</w:t>
            </w:r>
            <w:proofErr w:type="gramEnd"/>
            <w:r>
              <w:rPr>
                <w:sz w:val="26"/>
                <w:szCs w:val="26"/>
              </w:rPr>
              <w:t xml:space="preserve"> проекту застройки должно быть получено положительное заключение государственной экологической экспертизы.</w:t>
            </w:r>
          </w:p>
          <w:p w:rsidR="00AF11C9" w:rsidRPr="00BF3440" w:rsidRDefault="00AF11C9" w:rsidP="004C6FCC">
            <w:pPr>
              <w:pStyle w:val="point"/>
              <w:spacing w:line="28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б) объектов, размещение которых предусматривается в границах природных территорий, подлежащих специальной охране, в случае, когда в заключении государственной экологической экспертизы по </w:t>
            </w:r>
            <w:proofErr w:type="spellStart"/>
            <w:r w:rsidRPr="00BF3440">
              <w:rPr>
                <w:sz w:val="26"/>
                <w:szCs w:val="26"/>
              </w:rPr>
              <w:t>пред</w:t>
            </w:r>
            <w:bookmarkStart w:id="0" w:name="_GoBack"/>
            <w:bookmarkEnd w:id="0"/>
            <w:r w:rsidRPr="00BF3440">
              <w:rPr>
                <w:sz w:val="26"/>
                <w:szCs w:val="26"/>
              </w:rPr>
              <w:t>проектной</w:t>
            </w:r>
            <w:proofErr w:type="spellEnd"/>
            <w:r w:rsidRPr="00BF3440">
              <w:rPr>
                <w:sz w:val="26"/>
                <w:szCs w:val="26"/>
              </w:rPr>
              <w:t xml:space="preserve"> (</w:t>
            </w:r>
            <w:proofErr w:type="spellStart"/>
            <w:r w:rsidRPr="00BF3440">
              <w:rPr>
                <w:sz w:val="26"/>
                <w:szCs w:val="26"/>
              </w:rPr>
              <w:t>предынвестиционной</w:t>
            </w:r>
            <w:proofErr w:type="spellEnd"/>
            <w:r w:rsidRPr="00BF3440">
              <w:rPr>
                <w:sz w:val="26"/>
                <w:szCs w:val="26"/>
              </w:rPr>
              <w:t xml:space="preserve">)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</w:t>
            </w:r>
            <w:r w:rsidRPr="00BF3440">
              <w:rPr>
                <w:sz w:val="26"/>
                <w:szCs w:val="26"/>
              </w:rPr>
              <w:lastRenderedPageBreak/>
              <w:t>проектной документации по следующим стадиям проектирования</w:t>
            </w:r>
          </w:p>
          <w:p w:rsidR="004E7031" w:rsidRPr="00BF3440" w:rsidRDefault="004E7031" w:rsidP="00617CAC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BF3440" w:rsidRDefault="004E7031" w:rsidP="00617CAC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 xml:space="preserve">В соответствии с пп.1.3 п.1 статьи </w:t>
            </w:r>
            <w:proofErr w:type="gramStart"/>
            <w:r w:rsidRPr="00BF3440">
              <w:rPr>
                <w:sz w:val="26"/>
                <w:szCs w:val="26"/>
              </w:rPr>
              <w:t xml:space="preserve">5  </w:t>
            </w:r>
            <w:hyperlink r:id="rId9" w:anchor="a1" w:tooltip="+" w:history="1"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9C3B26">
              <w:rPr>
                <w:sz w:val="26"/>
                <w:szCs w:val="26"/>
              </w:rPr>
              <w:t>ГЭЭ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>объектами государственной экологической экспертизы являются:</w:t>
            </w:r>
          </w:p>
          <w:p w:rsidR="004E7031" w:rsidRPr="00BF3440" w:rsidRDefault="004E7031" w:rsidP="005E0909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1.3. архитектурные и при одностадийном проектировании строительные проекты на возведение и реконструкцию объектов, указанных в </w:t>
            </w:r>
            <w:hyperlink r:id="rId10" w:history="1">
              <w:r w:rsidRPr="00BF3440">
                <w:rPr>
                  <w:sz w:val="26"/>
                  <w:szCs w:val="26"/>
                </w:rPr>
                <w:t>статье 7</w:t>
              </w:r>
            </w:hyperlink>
            <w:r w:rsidRPr="00BF3440">
              <w:rPr>
                <w:sz w:val="26"/>
                <w:szCs w:val="26"/>
              </w:rPr>
              <w:t xml:space="preserve"> настоящего Закона, а также объектов, размещение которых предусматривается в границах природных территорий, подлежащих специальной охране, в</w:t>
            </w:r>
            <w:r w:rsidRPr="00BF3440">
              <w:rPr>
                <w:b/>
                <w:sz w:val="26"/>
                <w:szCs w:val="26"/>
              </w:rPr>
              <w:t xml:space="preserve"> </w:t>
            </w:r>
            <w:r w:rsidRPr="00BF3440">
              <w:rPr>
                <w:sz w:val="26"/>
                <w:szCs w:val="26"/>
              </w:rPr>
              <w:t xml:space="preserve">случае, когда в соответствии с законодательными актами разработка </w:t>
            </w:r>
            <w:proofErr w:type="spellStart"/>
            <w:r w:rsidRPr="00BF3440">
              <w:rPr>
                <w:sz w:val="26"/>
                <w:szCs w:val="26"/>
              </w:rPr>
              <w:t>предпроектной</w:t>
            </w:r>
            <w:proofErr w:type="spellEnd"/>
            <w:r w:rsidRPr="00BF3440">
              <w:rPr>
                <w:sz w:val="26"/>
                <w:szCs w:val="26"/>
              </w:rPr>
              <w:t xml:space="preserve"> (</w:t>
            </w:r>
            <w:proofErr w:type="spellStart"/>
            <w:r w:rsidRPr="00BF3440">
              <w:rPr>
                <w:sz w:val="26"/>
                <w:szCs w:val="26"/>
              </w:rPr>
              <w:t>предынвестиционной</w:t>
            </w:r>
            <w:proofErr w:type="spellEnd"/>
            <w:r w:rsidRPr="00BF3440">
              <w:rPr>
                <w:sz w:val="26"/>
                <w:szCs w:val="26"/>
              </w:rPr>
              <w:t xml:space="preserve">) документации не требуется </w:t>
            </w:r>
            <w:r w:rsidRPr="00BF3440">
              <w:rPr>
                <w:b/>
                <w:sz w:val="26"/>
                <w:szCs w:val="26"/>
              </w:rPr>
              <w:t xml:space="preserve">или в заключении государственной экологической экспертизы по </w:t>
            </w:r>
            <w:proofErr w:type="spellStart"/>
            <w:r w:rsidRPr="00BF3440">
              <w:rPr>
                <w:b/>
                <w:sz w:val="26"/>
                <w:szCs w:val="26"/>
              </w:rPr>
              <w:t>предпроектной</w:t>
            </w:r>
            <w:proofErr w:type="spellEnd"/>
            <w:r w:rsidRPr="00BF344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BF3440">
              <w:rPr>
                <w:b/>
                <w:sz w:val="26"/>
                <w:szCs w:val="26"/>
              </w:rPr>
              <w:t>предынвестиционной</w:t>
            </w:r>
            <w:proofErr w:type="spellEnd"/>
            <w:r w:rsidRPr="00BF3440">
              <w:rPr>
                <w:b/>
                <w:sz w:val="26"/>
                <w:szCs w:val="26"/>
              </w:rPr>
              <w:t xml:space="preserve">) документации и (или) архитектурным проектам особыми условиями реализации проектных </w:t>
            </w:r>
            <w:r w:rsidRPr="00BF3440">
              <w:rPr>
                <w:b/>
                <w:sz w:val="26"/>
                <w:szCs w:val="26"/>
              </w:rPr>
              <w:lastRenderedPageBreak/>
              <w:t>решений предусмотрено представление проектной документации по следующим стадиям проектирования на государственную экологическую экспертизу;</w:t>
            </w:r>
          </w:p>
        </w:tc>
        <w:tc>
          <w:tcPr>
            <w:tcW w:w="5528" w:type="dxa"/>
          </w:tcPr>
          <w:p w:rsidR="004E7031" w:rsidRPr="00BF3440" w:rsidRDefault="00234FFF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Исключается обязанность прохождения ГЭЭ в </w:t>
            </w:r>
            <w:r w:rsidRPr="00234FFF">
              <w:rPr>
                <w:sz w:val="26"/>
                <w:szCs w:val="26"/>
              </w:rPr>
              <w:t>отношении объектов, размещаемых в границах природных территорий, подлежащих специальной охране</w:t>
            </w:r>
            <w:r>
              <w:rPr>
                <w:sz w:val="26"/>
                <w:szCs w:val="26"/>
              </w:rPr>
              <w:t>, если ранее в отношении их проводилась такая экспертиза, н</w:t>
            </w:r>
            <w:r w:rsidR="00441178">
              <w:rPr>
                <w:sz w:val="26"/>
                <w:szCs w:val="26"/>
              </w:rPr>
              <w:t xml:space="preserve">есмотря на то, что в заключении ГЭЭ по </w:t>
            </w:r>
            <w:proofErr w:type="spellStart"/>
            <w:r w:rsidR="00441178">
              <w:rPr>
                <w:sz w:val="26"/>
                <w:szCs w:val="26"/>
              </w:rPr>
              <w:t>предпроектной</w:t>
            </w:r>
            <w:proofErr w:type="spellEnd"/>
            <w:r w:rsidR="00441178">
              <w:rPr>
                <w:sz w:val="26"/>
                <w:szCs w:val="26"/>
              </w:rPr>
              <w:t xml:space="preserve"> (</w:t>
            </w:r>
            <w:proofErr w:type="spellStart"/>
            <w:r w:rsidR="00441178">
              <w:rPr>
                <w:sz w:val="26"/>
                <w:szCs w:val="26"/>
              </w:rPr>
              <w:t>предынвестиционной</w:t>
            </w:r>
            <w:proofErr w:type="spellEnd"/>
            <w:r w:rsidR="00441178">
              <w:rPr>
                <w:sz w:val="26"/>
                <w:szCs w:val="26"/>
              </w:rPr>
              <w:t>) документации или архитектурному проекту предусматривается представление документации на ГЭЭ на последующих стадиях</w:t>
            </w:r>
            <w:r>
              <w:rPr>
                <w:sz w:val="26"/>
                <w:szCs w:val="26"/>
              </w:rPr>
              <w:t>.</w:t>
            </w:r>
          </w:p>
          <w:p w:rsidR="004E7031" w:rsidRPr="00BF3440" w:rsidRDefault="004E7031" w:rsidP="00617CAC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>в) проектов технических условий, вносимых в них изменений или дополнений, когда требования безопасности и охраны окружающей среды установлены в соответствующем разделе государственного стандарта;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BF3440" w:rsidRDefault="004E7031" w:rsidP="00234FFF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В соответствии с пп.1.11 п.1 статьи </w:t>
            </w:r>
            <w:proofErr w:type="gramStart"/>
            <w:r w:rsidRPr="00BF3440">
              <w:rPr>
                <w:sz w:val="26"/>
                <w:szCs w:val="26"/>
              </w:rPr>
              <w:t xml:space="preserve">5  </w:t>
            </w:r>
            <w:hyperlink r:id="rId11" w:anchor="a1" w:tooltip="+" w:history="1"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234FFF">
              <w:rPr>
                <w:sz w:val="26"/>
                <w:szCs w:val="26"/>
              </w:rPr>
              <w:t>ГЭЭ, такой экспертизе подлежат все</w:t>
            </w:r>
            <w:r w:rsidRPr="00BF3440">
              <w:rPr>
                <w:sz w:val="26"/>
                <w:szCs w:val="26"/>
              </w:rPr>
              <w:t xml:space="preserve"> проекты технических условий, а также изменения и (или) дополнения, вносимые в них.</w:t>
            </w:r>
          </w:p>
        </w:tc>
        <w:tc>
          <w:tcPr>
            <w:tcW w:w="5528" w:type="dxa"/>
          </w:tcPr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Если требования безопасности и охраны окружающей среды установлены в соответствующем разделе государственного стандарта, проекты технических условий, а также изменения и (или) дополнения, вносимые в них, </w:t>
            </w:r>
            <w:r w:rsidRPr="00BF3440">
              <w:rPr>
                <w:b/>
                <w:sz w:val="26"/>
                <w:szCs w:val="26"/>
              </w:rPr>
              <w:t>государственной экологической экспертизе не подлежат.</w:t>
            </w:r>
          </w:p>
        </w:tc>
      </w:tr>
      <w:tr w:rsidR="004E7031" w:rsidRPr="00BF3440" w:rsidTr="00352F79">
        <w:tc>
          <w:tcPr>
            <w:tcW w:w="3510" w:type="dxa"/>
          </w:tcPr>
          <w:p w:rsidR="004E7031" w:rsidRPr="00FF522D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E5EA2">
              <w:rPr>
                <w:sz w:val="26"/>
                <w:szCs w:val="26"/>
              </w:rPr>
              <w:t>г) проектной документации по объектам модернизации, реконструкции, включающих замену узлов, агрегатов, устройство дополнительных строительных конструкций, обеспечивающих модернизацию технологических процессов, изменение назначения помещений, не связанных с воздействием на компоненты природной среды;</w:t>
            </w:r>
          </w:p>
        </w:tc>
        <w:tc>
          <w:tcPr>
            <w:tcW w:w="6096" w:type="dxa"/>
          </w:tcPr>
          <w:p w:rsidR="004E7031" w:rsidRPr="00FF522D" w:rsidRDefault="00071A5C" w:rsidP="00071A5C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  <w:highlight w:val="yellow"/>
              </w:rPr>
            </w:pPr>
            <w:r>
              <w:t xml:space="preserve">Объекты, реконструкции, в отношении которых предусмотрено проведение ГЭЭ </w:t>
            </w:r>
            <w:proofErr w:type="spellStart"/>
            <w:r>
              <w:t>пп</w:t>
            </w:r>
            <w:proofErr w:type="spellEnd"/>
            <w:r>
              <w:t xml:space="preserve">. 1.2, 1.3, 1.4. п1 статьи 5 Закона </w:t>
            </w:r>
          </w:p>
          <w:p w:rsidR="004E7031" w:rsidRPr="00FF522D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:rsidR="004E7031" w:rsidRPr="00BF3440" w:rsidRDefault="00071A5C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случае, если реконструкция объектов, ГЭЭ в отношении которых предусмотрена статьей 5 Закона ГЭЭ, не будет связана с воздействием на компоненты природной среды, то проектная документация на такие объекты ГЭЭ </w:t>
            </w:r>
            <w:r w:rsidR="008E5EA2">
              <w:rPr>
                <w:sz w:val="26"/>
                <w:szCs w:val="26"/>
              </w:rPr>
              <w:t>не подлежит.</w:t>
            </w: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F79">
              <w:rPr>
                <w:sz w:val="26"/>
                <w:szCs w:val="26"/>
              </w:rPr>
              <w:t>д) объектов санаторно-курортных организаций в границах курортов</w:t>
            </w:r>
            <w:r w:rsidR="004D3CBE">
              <w:rPr>
                <w:sz w:val="26"/>
                <w:szCs w:val="26"/>
              </w:rPr>
              <w:t>,</w:t>
            </w:r>
            <w:r w:rsidR="008E5EA2">
              <w:rPr>
                <w:sz w:val="26"/>
                <w:szCs w:val="26"/>
              </w:rPr>
              <w:t xml:space="preserve"> </w:t>
            </w:r>
            <w:r w:rsidR="004D3CBE">
              <w:rPr>
                <w:sz w:val="26"/>
                <w:szCs w:val="26"/>
              </w:rPr>
              <w:t>з</w:t>
            </w:r>
            <w:r w:rsidRPr="00352F79">
              <w:rPr>
                <w:sz w:val="26"/>
                <w:szCs w:val="26"/>
              </w:rPr>
              <w:t xml:space="preserve">а исключением случаев размещения объектов в </w:t>
            </w:r>
            <w:r w:rsidRPr="00352F79">
              <w:rPr>
                <w:sz w:val="26"/>
                <w:szCs w:val="26"/>
              </w:rPr>
              <w:lastRenderedPageBreak/>
              <w:t xml:space="preserve">границах особо </w:t>
            </w:r>
            <w:proofErr w:type="gramStart"/>
            <w:r w:rsidRPr="00352F79">
              <w:rPr>
                <w:sz w:val="26"/>
                <w:szCs w:val="26"/>
              </w:rPr>
              <w:t>охраняемых  природных</w:t>
            </w:r>
            <w:proofErr w:type="gramEnd"/>
            <w:r w:rsidRPr="00352F79">
              <w:rPr>
                <w:sz w:val="26"/>
                <w:szCs w:val="26"/>
              </w:rPr>
              <w:t xml:space="preserve"> территорий</w:t>
            </w:r>
          </w:p>
        </w:tc>
        <w:tc>
          <w:tcPr>
            <w:tcW w:w="6096" w:type="dxa"/>
          </w:tcPr>
          <w:p w:rsidR="004E7031" w:rsidRPr="00BF3440" w:rsidRDefault="004E7031" w:rsidP="00A50293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 xml:space="preserve">В соответствии с пп.1.37 п.1 статьи </w:t>
            </w:r>
            <w:proofErr w:type="gramStart"/>
            <w:r w:rsidRPr="00BF3440">
              <w:rPr>
                <w:sz w:val="26"/>
                <w:szCs w:val="26"/>
              </w:rPr>
              <w:t xml:space="preserve">7  </w:t>
            </w:r>
            <w:hyperlink r:id="rId12" w:anchor="a1" w:tooltip="+" w:history="1"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A50293">
              <w:rPr>
                <w:sz w:val="26"/>
                <w:szCs w:val="26"/>
              </w:rPr>
              <w:t xml:space="preserve">ГЭЭ, требуется проведение </w:t>
            </w:r>
            <w:r w:rsidRPr="00BF3440">
              <w:rPr>
                <w:sz w:val="26"/>
                <w:szCs w:val="26"/>
              </w:rPr>
              <w:t>государственн</w:t>
            </w:r>
            <w:r w:rsidR="00A50293">
              <w:rPr>
                <w:sz w:val="26"/>
                <w:szCs w:val="26"/>
              </w:rPr>
              <w:t xml:space="preserve">ой </w:t>
            </w:r>
            <w:r w:rsidRPr="00BF3440">
              <w:rPr>
                <w:sz w:val="26"/>
                <w:szCs w:val="26"/>
              </w:rPr>
              <w:t>экологическ</w:t>
            </w:r>
            <w:r w:rsidR="00A50293">
              <w:rPr>
                <w:sz w:val="26"/>
                <w:szCs w:val="26"/>
              </w:rPr>
              <w:t>ой</w:t>
            </w:r>
            <w:r w:rsidRPr="00BF3440">
              <w:rPr>
                <w:sz w:val="26"/>
                <w:szCs w:val="26"/>
              </w:rPr>
              <w:t xml:space="preserve"> экспертиз</w:t>
            </w:r>
            <w:r w:rsidR="00A50293">
              <w:rPr>
                <w:sz w:val="26"/>
                <w:szCs w:val="26"/>
              </w:rPr>
              <w:t xml:space="preserve">ы в отношении </w:t>
            </w:r>
            <w:r w:rsidRPr="00BF3440">
              <w:rPr>
                <w:sz w:val="26"/>
                <w:szCs w:val="26"/>
              </w:rPr>
              <w:t>объект</w:t>
            </w:r>
            <w:r w:rsidR="00A50293">
              <w:rPr>
                <w:sz w:val="26"/>
                <w:szCs w:val="26"/>
              </w:rPr>
              <w:t>ов</w:t>
            </w:r>
            <w:r w:rsidRPr="00BF3440">
              <w:rPr>
                <w:sz w:val="26"/>
                <w:szCs w:val="26"/>
              </w:rPr>
              <w:t xml:space="preserve"> хозяйственной и иной деятельности, планируемы</w:t>
            </w:r>
            <w:r w:rsidR="00A50293">
              <w:rPr>
                <w:sz w:val="26"/>
                <w:szCs w:val="26"/>
              </w:rPr>
              <w:t>х</w:t>
            </w:r>
            <w:r w:rsidRPr="00BF3440">
              <w:rPr>
                <w:sz w:val="26"/>
                <w:szCs w:val="26"/>
              </w:rPr>
              <w:t xml:space="preserve"> к строительству на территории курортов, если они не </w:t>
            </w:r>
            <w:r w:rsidRPr="00BF3440">
              <w:rPr>
                <w:sz w:val="26"/>
                <w:szCs w:val="26"/>
              </w:rPr>
              <w:lastRenderedPageBreak/>
              <w:t>соответствуют функциональному назначению этих территорий.</w:t>
            </w:r>
          </w:p>
        </w:tc>
        <w:tc>
          <w:tcPr>
            <w:tcW w:w="5528" w:type="dxa"/>
          </w:tcPr>
          <w:p w:rsidR="004E7031" w:rsidRPr="00BF3440" w:rsidRDefault="004E7031" w:rsidP="00617C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 xml:space="preserve">Любые планируемые объекты санаторно-курортных организаций в границах курортов, за исключением их размещения в границах особо </w:t>
            </w:r>
            <w:proofErr w:type="gramStart"/>
            <w:r w:rsidRPr="00BF3440">
              <w:rPr>
                <w:sz w:val="26"/>
                <w:szCs w:val="26"/>
              </w:rPr>
              <w:t>охраняемых  природных</w:t>
            </w:r>
            <w:proofErr w:type="gramEnd"/>
            <w:r w:rsidRPr="00BF3440">
              <w:rPr>
                <w:sz w:val="26"/>
                <w:szCs w:val="26"/>
              </w:rPr>
              <w:t xml:space="preserve"> территорий, </w:t>
            </w:r>
            <w:r w:rsidRPr="00BF3440">
              <w:rPr>
                <w:b/>
                <w:sz w:val="26"/>
                <w:szCs w:val="26"/>
              </w:rPr>
              <w:lastRenderedPageBreak/>
              <w:t>государственной экологической экспертизе не подлежат.</w:t>
            </w: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>е) объектов общественного питания, объектов туристической инфраструктуры в границах охранных зон особо охраняемых природных территорий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BF3440" w:rsidRDefault="004E7031" w:rsidP="00A50293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В соответствии с пп.1.32 п.1 статьи </w:t>
            </w:r>
            <w:proofErr w:type="gramStart"/>
            <w:r w:rsidRPr="00BF3440">
              <w:rPr>
                <w:sz w:val="26"/>
                <w:szCs w:val="26"/>
              </w:rPr>
              <w:t xml:space="preserve">7  </w:t>
            </w:r>
            <w:hyperlink r:id="rId13" w:anchor="a1" w:tooltip="+" w:history="1"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A50293">
              <w:rPr>
                <w:sz w:val="26"/>
                <w:szCs w:val="26"/>
              </w:rPr>
              <w:t xml:space="preserve">ГЭЭ, государственной экологической экспертизе подлежат </w:t>
            </w:r>
            <w:r w:rsidRPr="00BF3440">
              <w:rPr>
                <w:sz w:val="26"/>
                <w:szCs w:val="26"/>
              </w:rPr>
              <w:t>объекты хозяйственной и иной деятельности (за исключением жилых домов, общественных зданий и сооружений, систем инженерной инфраструктуры и благоустройства территорий в населенных пунктах, расположенных в границах заповедников, национальных парков, заказников), планируемые к строительству:</w:t>
            </w:r>
          </w:p>
          <w:p w:rsidR="004E7031" w:rsidRPr="00BF3440" w:rsidRDefault="004E7031" w:rsidP="005E090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b/>
                <w:sz w:val="26"/>
                <w:szCs w:val="26"/>
              </w:rPr>
              <w:t>в границах</w:t>
            </w:r>
            <w:r w:rsidRPr="00BF3440">
              <w:rPr>
                <w:sz w:val="26"/>
                <w:szCs w:val="26"/>
              </w:rPr>
              <w:t xml:space="preserve"> особо охраняемых природных территорий, </w:t>
            </w:r>
            <w:r w:rsidRPr="00BF3440">
              <w:rPr>
                <w:b/>
                <w:sz w:val="26"/>
                <w:szCs w:val="26"/>
              </w:rPr>
              <w:t>их охранных зон</w:t>
            </w:r>
            <w:r w:rsidRPr="00BF3440">
              <w:rPr>
                <w:sz w:val="26"/>
                <w:szCs w:val="26"/>
              </w:rPr>
              <w:t>, территорий, зарезервированных для объявления особо охраняемыми природными территориями;</w:t>
            </w:r>
          </w:p>
        </w:tc>
        <w:tc>
          <w:tcPr>
            <w:tcW w:w="5528" w:type="dxa"/>
          </w:tcPr>
          <w:p w:rsidR="004E7031" w:rsidRPr="00BF3440" w:rsidRDefault="004E7031" w:rsidP="00617C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>Объекты общественного питания, объекты туристической инфраструктуры в границах охранных зон особо охраняемых природных территорий</w:t>
            </w:r>
            <w:r w:rsidRPr="00BF3440">
              <w:rPr>
                <w:b/>
                <w:sz w:val="26"/>
                <w:szCs w:val="26"/>
              </w:rPr>
              <w:t xml:space="preserve"> государственной экологической экспертизе не подлежат.</w:t>
            </w:r>
          </w:p>
        </w:tc>
      </w:tr>
      <w:tr w:rsidR="004E7031" w:rsidRPr="00BF3440" w:rsidTr="00352F79">
        <w:tc>
          <w:tcPr>
            <w:tcW w:w="3510" w:type="dxa"/>
          </w:tcPr>
          <w:p w:rsidR="004E7031" w:rsidRPr="008D7297" w:rsidRDefault="004E7031" w:rsidP="00982F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7297">
              <w:rPr>
                <w:sz w:val="26"/>
                <w:szCs w:val="26"/>
              </w:rPr>
              <w:t>ж) объектов сельскохозяйственного назначения</w:t>
            </w:r>
            <w:bookmarkStart w:id="1" w:name="Par2"/>
            <w:bookmarkEnd w:id="1"/>
            <w:r w:rsidR="008D7297" w:rsidRPr="008D7297">
              <w:rPr>
                <w:sz w:val="26"/>
                <w:szCs w:val="26"/>
              </w:rPr>
              <w:t xml:space="preserve"> </w:t>
            </w:r>
            <w:r w:rsidR="00A50293" w:rsidRPr="008D7297">
              <w:rPr>
                <w:sz w:val="26"/>
                <w:szCs w:val="26"/>
              </w:rPr>
              <w:t>(з</w:t>
            </w:r>
            <w:r w:rsidRPr="008D7297">
              <w:rPr>
                <w:sz w:val="26"/>
                <w:szCs w:val="26"/>
              </w:rPr>
              <w:t>а исключением объектов, на которых планируется осуществлять экологически опасную деятельность</w:t>
            </w:r>
            <w:r w:rsidR="00A50293" w:rsidRPr="008D7297">
              <w:rPr>
                <w:sz w:val="26"/>
                <w:szCs w:val="26"/>
              </w:rPr>
              <w:t>)</w:t>
            </w:r>
          </w:p>
          <w:p w:rsidR="004E7031" w:rsidRPr="008D7297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8D7297" w:rsidRDefault="004E7031" w:rsidP="00A50293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8D7297">
              <w:rPr>
                <w:sz w:val="26"/>
                <w:szCs w:val="26"/>
              </w:rPr>
              <w:t xml:space="preserve">В соответствии с пп.1.1 п.1 статьи </w:t>
            </w:r>
            <w:proofErr w:type="gramStart"/>
            <w:r w:rsidRPr="008D7297">
              <w:rPr>
                <w:sz w:val="26"/>
                <w:szCs w:val="26"/>
              </w:rPr>
              <w:t xml:space="preserve">7  </w:t>
            </w:r>
            <w:hyperlink r:id="rId14" w:anchor="a1" w:tooltip="+" w:history="1">
              <w:r w:rsidRPr="008D7297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8D7297">
              <w:rPr>
                <w:sz w:val="26"/>
                <w:szCs w:val="26"/>
              </w:rPr>
              <w:t xml:space="preserve">а </w:t>
            </w:r>
            <w:r w:rsidR="00A50293" w:rsidRPr="008D7297">
              <w:rPr>
                <w:sz w:val="26"/>
                <w:szCs w:val="26"/>
              </w:rPr>
              <w:t>ГЭЭ государственной экологической экспертизе подлежат</w:t>
            </w:r>
            <w:r w:rsidRPr="008D7297">
              <w:rPr>
                <w:sz w:val="26"/>
                <w:szCs w:val="26"/>
              </w:rPr>
              <w:t xml:space="preserve"> объекты, у которых базовый размер санитарно-защитной зоны составляет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8D7297">
                <w:rPr>
                  <w:sz w:val="26"/>
                  <w:szCs w:val="26"/>
                </w:rPr>
                <w:t>300 метров</w:t>
              </w:r>
            </w:smartTag>
            <w:r w:rsidRPr="008D7297">
              <w:rPr>
                <w:sz w:val="26"/>
                <w:szCs w:val="26"/>
              </w:rPr>
              <w:t xml:space="preserve"> и более;</w:t>
            </w:r>
          </w:p>
        </w:tc>
        <w:tc>
          <w:tcPr>
            <w:tcW w:w="5528" w:type="dxa"/>
          </w:tcPr>
          <w:p w:rsidR="004E7031" w:rsidRPr="008D7297" w:rsidRDefault="00856805" w:rsidP="00617CAC">
            <w:pPr>
              <w:autoSpaceDE w:val="0"/>
              <w:autoSpaceDN w:val="0"/>
              <w:adjustRightInd w:val="0"/>
              <w:ind w:left="28" w:hanging="28"/>
              <w:jc w:val="both"/>
              <w:rPr>
                <w:b/>
                <w:sz w:val="26"/>
                <w:szCs w:val="26"/>
              </w:rPr>
            </w:pPr>
            <w:r w:rsidRPr="008D7297">
              <w:rPr>
                <w:b/>
                <w:sz w:val="26"/>
                <w:szCs w:val="26"/>
              </w:rPr>
              <w:t>государственная экологическая экспертиза</w:t>
            </w:r>
            <w:r>
              <w:rPr>
                <w:b/>
                <w:sz w:val="26"/>
                <w:szCs w:val="26"/>
              </w:rPr>
              <w:t xml:space="preserve"> проводится в отношении объектов сельскохозяйственного назначения подпадающими под действие </w:t>
            </w:r>
            <w:r w:rsidRPr="008D7297">
              <w:rPr>
                <w:sz w:val="26"/>
                <w:szCs w:val="26"/>
              </w:rPr>
              <w:t xml:space="preserve"> </w:t>
            </w:r>
            <w:r w:rsidR="004E7031" w:rsidRPr="008D7297">
              <w:rPr>
                <w:sz w:val="26"/>
                <w:szCs w:val="26"/>
              </w:rPr>
              <w:t>Указ</w:t>
            </w:r>
            <w:r>
              <w:rPr>
                <w:sz w:val="26"/>
                <w:szCs w:val="26"/>
              </w:rPr>
              <w:t xml:space="preserve">а </w:t>
            </w:r>
            <w:r w:rsidR="004E7031" w:rsidRPr="008D7297">
              <w:rPr>
                <w:sz w:val="26"/>
                <w:szCs w:val="26"/>
              </w:rPr>
              <w:t xml:space="preserve">Президента </w:t>
            </w:r>
            <w:r>
              <w:rPr>
                <w:sz w:val="26"/>
                <w:szCs w:val="26"/>
              </w:rPr>
              <w:t>Республики Беларусь</w:t>
            </w:r>
            <w:r w:rsidR="004E7031" w:rsidRPr="008D7297">
              <w:rPr>
                <w:sz w:val="26"/>
                <w:szCs w:val="26"/>
              </w:rPr>
              <w:t xml:space="preserve"> от 24.06.2008 №</w:t>
            </w:r>
            <w:r w:rsidR="00352F79" w:rsidRPr="008D7297">
              <w:rPr>
                <w:sz w:val="26"/>
                <w:szCs w:val="26"/>
              </w:rPr>
              <w:t xml:space="preserve"> </w:t>
            </w:r>
            <w:r w:rsidR="004E7031" w:rsidRPr="008D7297">
              <w:rPr>
                <w:sz w:val="26"/>
                <w:szCs w:val="26"/>
              </w:rPr>
              <w:t xml:space="preserve">349 </w:t>
            </w:r>
            <w:r w:rsidR="00352F79" w:rsidRPr="008D7297">
              <w:rPr>
                <w:sz w:val="26"/>
                <w:szCs w:val="26"/>
              </w:rPr>
              <w:t>«</w:t>
            </w:r>
            <w:r w:rsidR="004E7031" w:rsidRPr="008D7297">
              <w:rPr>
                <w:sz w:val="26"/>
                <w:szCs w:val="26"/>
              </w:rPr>
              <w:t>О критериях отнесения хозяйственной и иной деятельности, которая оказывает вредное воздействие на окружающую среду, к экологически опасной деятельности</w:t>
            </w:r>
            <w:r w:rsidR="00352F79" w:rsidRPr="008D729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 в который</w:t>
            </w:r>
            <w:r w:rsidR="004E7031" w:rsidRPr="008D7297">
              <w:rPr>
                <w:sz w:val="26"/>
                <w:szCs w:val="26"/>
              </w:rPr>
              <w:t xml:space="preserve"> включены </w:t>
            </w:r>
            <w:r>
              <w:rPr>
                <w:sz w:val="26"/>
                <w:szCs w:val="26"/>
              </w:rPr>
              <w:t xml:space="preserve">крупные </w:t>
            </w:r>
            <w:r w:rsidR="004E7031" w:rsidRPr="008D7297">
              <w:rPr>
                <w:sz w:val="26"/>
                <w:szCs w:val="26"/>
              </w:rPr>
              <w:t>объекты сельскохозяйственного назначения, отнесенные  к экологически опасной деятельности</w:t>
            </w:r>
            <w:r>
              <w:rPr>
                <w:sz w:val="26"/>
                <w:szCs w:val="26"/>
              </w:rPr>
              <w:t xml:space="preserve"> (Например, </w:t>
            </w:r>
            <w:r w:rsidRPr="00856805">
              <w:t xml:space="preserve">эксплуатация объекта для выращивания птиц проектной мощностью 40 тыс. мест и более для птиц эксплуатация объекта для выращивания и откорма свиней проектной </w:t>
            </w:r>
            <w:r w:rsidRPr="00856805">
              <w:lastRenderedPageBreak/>
              <w:t>мощностью 750 мест и более для свиноматок и (или) 2 тыс. мест и более для откормочных свиней</w:t>
            </w:r>
            <w:r w:rsidRPr="008D729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  <w:r w:rsidR="004E7031" w:rsidRPr="008D7297">
              <w:rPr>
                <w:sz w:val="26"/>
                <w:szCs w:val="26"/>
              </w:rPr>
              <w:t xml:space="preserve"> </w:t>
            </w:r>
          </w:p>
          <w:p w:rsidR="004E7031" w:rsidRPr="008D7297" w:rsidRDefault="004E7031" w:rsidP="00617C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982F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>з) проектной документации по изменению назначения капитальных строений (зданий, сооружений), расположенных в зонах охраны недвижимых материальных историко-культурных ценностей, если такое изменение не связано с воздействием на компоненты природной среды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BF3440" w:rsidRDefault="004E7031" w:rsidP="008D7297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В соответствии с пп.1.33 п.1 статьи 7  </w:t>
            </w:r>
            <w:hyperlink r:id="rId15" w:anchor="a1" w:tooltip="+" w:history="1"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8D7297">
              <w:rPr>
                <w:sz w:val="26"/>
                <w:szCs w:val="26"/>
              </w:rPr>
              <w:t>ГЭЭ</w:t>
            </w:r>
            <w:r w:rsidRPr="00BF3440">
              <w:rPr>
                <w:sz w:val="26"/>
                <w:szCs w:val="26"/>
              </w:rPr>
              <w:t xml:space="preserve"> государственн</w:t>
            </w:r>
            <w:r w:rsidR="008D7297">
              <w:rPr>
                <w:sz w:val="26"/>
                <w:szCs w:val="26"/>
              </w:rPr>
              <w:t>ой</w:t>
            </w:r>
            <w:r w:rsidRPr="00BF3440">
              <w:rPr>
                <w:sz w:val="26"/>
                <w:szCs w:val="26"/>
              </w:rPr>
              <w:t xml:space="preserve"> экологическ</w:t>
            </w:r>
            <w:r w:rsidR="008D7297">
              <w:rPr>
                <w:sz w:val="26"/>
                <w:szCs w:val="26"/>
              </w:rPr>
              <w:t>ой</w:t>
            </w:r>
            <w:r w:rsidRPr="00BF3440">
              <w:rPr>
                <w:sz w:val="26"/>
                <w:szCs w:val="26"/>
              </w:rPr>
              <w:t xml:space="preserve"> экспертиз</w:t>
            </w:r>
            <w:r w:rsidR="008D7297">
              <w:rPr>
                <w:sz w:val="26"/>
                <w:szCs w:val="26"/>
              </w:rPr>
              <w:t>е подлежат</w:t>
            </w:r>
            <w:r w:rsidRPr="00BF3440">
              <w:rPr>
                <w:sz w:val="26"/>
                <w:szCs w:val="26"/>
              </w:rPr>
              <w:t xml:space="preserve"> объекты хозяйственной и иной деятельности, планируемые к строительству в зонах охраны недвижимых материальных историко-культурных ценностей</w:t>
            </w:r>
            <w:r w:rsidR="00352F79">
              <w:rPr>
                <w:sz w:val="26"/>
                <w:szCs w:val="26"/>
              </w:rPr>
              <w:t>;</w:t>
            </w:r>
          </w:p>
        </w:tc>
        <w:tc>
          <w:tcPr>
            <w:tcW w:w="5528" w:type="dxa"/>
          </w:tcPr>
          <w:p w:rsidR="004E7031" w:rsidRPr="00BF3440" w:rsidRDefault="004E7031" w:rsidP="00617C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Проектная документация по реконструкции объектов, связанной с  изменением назначения капитальных строений (зданий, сооружений), расположенных в зонах охраны недвижимых материальных историко-культурных ценностей, если такое изменение не связано с воздействием на компоненты природной среды, </w:t>
            </w:r>
            <w:r w:rsidRPr="00BF3440">
              <w:rPr>
                <w:b/>
                <w:sz w:val="26"/>
                <w:szCs w:val="26"/>
              </w:rPr>
              <w:t>государственной экологической экспертизе не подлежат.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left="28" w:hanging="28"/>
              <w:jc w:val="both"/>
              <w:rPr>
                <w:sz w:val="26"/>
                <w:szCs w:val="26"/>
              </w:rPr>
            </w:pPr>
          </w:p>
        </w:tc>
      </w:tr>
      <w:tr w:rsidR="009437F4" w:rsidRPr="00BF3440" w:rsidTr="00352F79">
        <w:tc>
          <w:tcPr>
            <w:tcW w:w="3510" w:type="dxa"/>
          </w:tcPr>
          <w:p w:rsidR="00352F79" w:rsidRDefault="009437F4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абзац третий </w:t>
            </w:r>
          </w:p>
          <w:p w:rsidR="00856805" w:rsidRDefault="009437F4" w:rsidP="00856805">
            <w:pPr>
              <w:pStyle w:val="point"/>
              <w:spacing w:before="120" w:after="120" w:line="240" w:lineRule="exact"/>
              <w:ind w:firstLine="0"/>
              <w:rPr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</w:t>
            </w:r>
            <w:r w:rsidR="008D01BD" w:rsidRPr="00BF3440">
              <w:rPr>
                <w:color w:val="000000"/>
                <w:spacing w:val="-6"/>
                <w:sz w:val="26"/>
                <w:szCs w:val="26"/>
              </w:rPr>
              <w:t xml:space="preserve">одпункта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>4.5 п</w:t>
            </w:r>
            <w:r w:rsidR="008D01BD" w:rsidRPr="00BF3440">
              <w:rPr>
                <w:color w:val="000000"/>
                <w:spacing w:val="-6"/>
                <w:sz w:val="26"/>
                <w:szCs w:val="26"/>
              </w:rPr>
              <w:t xml:space="preserve">ункта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>4</w:t>
            </w:r>
            <w:r w:rsidR="00856805">
              <w:rPr>
                <w:color w:val="000000"/>
                <w:spacing w:val="-6"/>
                <w:sz w:val="26"/>
                <w:szCs w:val="26"/>
              </w:rPr>
              <w:t xml:space="preserve"> (субъекты хозяйствования </w:t>
            </w:r>
            <w:r w:rsidR="00856805">
              <w:rPr>
                <w:sz w:val="26"/>
                <w:szCs w:val="26"/>
              </w:rPr>
              <w:t>осуществляют перевозку отходов производства (при наличии товарно-транспортной накладной) без оформления сопроводительного паспорта перевозки отходов производства)</w:t>
            </w:r>
          </w:p>
          <w:p w:rsidR="009437F4" w:rsidRPr="00BF3440" w:rsidRDefault="009437F4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9437F4" w:rsidRPr="00BF3440" w:rsidRDefault="00982F44" w:rsidP="009437F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Согласно с</w:t>
            </w:r>
            <w:r w:rsidRPr="00982F44">
              <w:rPr>
                <w:color w:val="000000"/>
                <w:spacing w:val="-6"/>
                <w:sz w:val="26"/>
                <w:szCs w:val="26"/>
              </w:rPr>
              <w:t>тать</w:t>
            </w:r>
            <w:r>
              <w:rPr>
                <w:color w:val="000000"/>
                <w:spacing w:val="-6"/>
                <w:sz w:val="26"/>
                <w:szCs w:val="26"/>
              </w:rPr>
              <w:t>е</w:t>
            </w:r>
            <w:r w:rsidRPr="00982F44">
              <w:rPr>
                <w:color w:val="000000"/>
                <w:spacing w:val="-6"/>
                <w:sz w:val="26"/>
                <w:szCs w:val="26"/>
              </w:rPr>
              <w:t xml:space="preserve"> 26 Закона Республики Беларусь «Об обращении с отходами»</w:t>
            </w:r>
            <w:r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r w:rsidR="009437F4" w:rsidRPr="00BF3440">
              <w:rPr>
                <w:color w:val="000000"/>
                <w:spacing w:val="-6"/>
                <w:sz w:val="26"/>
                <w:szCs w:val="26"/>
              </w:rPr>
              <w:t>Перевозка отходов производства допускается при наличии сопроводительного паспорта перевозки отходов производства, за исключением:</w:t>
            </w:r>
          </w:p>
          <w:p w:rsidR="009437F4" w:rsidRPr="00BF3440" w:rsidRDefault="009437F4" w:rsidP="009437F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перевозки на захоронение (в соответствии с заключенными договорами на оказание услуг) отходов производства, относящихся к коммунальным отходам, вывоз которых осуществляется юридическими лицами или индивидуальными предпринимателями, осуществляющими сбор и вывоз отходов производства, относящихся к коммунальным отходам;</w:t>
            </w:r>
          </w:p>
          <w:p w:rsidR="009437F4" w:rsidRPr="00BF3440" w:rsidRDefault="009437F4" w:rsidP="009437F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перевозки отходов производства, производитель которых одновременно является их собственником, получателем и юридическим лицом или индивидуальным предпринимателем, осуществляющим перевозку таких отходов.</w:t>
            </w:r>
          </w:p>
          <w:p w:rsidR="009437F4" w:rsidRPr="00BF3440" w:rsidRDefault="009437F4" w:rsidP="009437F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>Сопроводительный паспорт перевозки отходов производства оформляется собственником перевозимых отходов производства</w:t>
            </w:r>
            <w:r w:rsidR="002C0D1D" w:rsidRPr="00BF3440">
              <w:rPr>
                <w:color w:val="000000"/>
                <w:spacing w:val="-6"/>
                <w:sz w:val="26"/>
                <w:szCs w:val="26"/>
              </w:rPr>
              <w:t>.</w:t>
            </w:r>
          </w:p>
          <w:p w:rsidR="004E7031" w:rsidRPr="00BF3440" w:rsidRDefault="004E7031" w:rsidP="00352F79">
            <w:pPr>
              <w:pStyle w:val="point"/>
              <w:ind w:firstLine="318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38665D" w:rsidRPr="00BF3440" w:rsidRDefault="0038665D" w:rsidP="0038665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 субъекты хозяйствования будут осуществлять перевозку отходов производства (при наличии товарно-транспортной накладной) без оформления сопроводительного паспорта перевозки отходов производства.</w:t>
            </w:r>
          </w:p>
          <w:p w:rsidR="0038665D" w:rsidRPr="00BF3440" w:rsidRDefault="0038665D" w:rsidP="001F7635">
            <w:pPr>
              <w:pStyle w:val="point"/>
              <w:spacing w:before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8D01BD" w:rsidRPr="00BF3440" w:rsidTr="00352F79">
        <w:tc>
          <w:tcPr>
            <w:tcW w:w="3510" w:type="dxa"/>
          </w:tcPr>
          <w:p w:rsidR="00352F79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абзац второй </w:t>
            </w:r>
          </w:p>
          <w:p w:rsidR="00352F79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подпункта 5.14 </w:t>
            </w:r>
          </w:p>
          <w:p w:rsidR="008D01BD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пункта 5</w:t>
            </w:r>
          </w:p>
          <w:p w:rsidR="00856805" w:rsidRDefault="00D92CA7" w:rsidP="0085680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 w:rsidR="00856805">
              <w:rPr>
                <w:color w:val="000000"/>
                <w:spacing w:val="-6"/>
                <w:sz w:val="26"/>
                <w:szCs w:val="26"/>
              </w:rPr>
              <w:t xml:space="preserve"> вправе</w:t>
            </w:r>
            <w:r w:rsidR="00856805">
              <w:rPr>
                <w:sz w:val="26"/>
                <w:szCs w:val="26"/>
              </w:rPr>
              <w:t xml:space="preserve"> не разрабатывать индивидуальные технологические нормативы водопользования, если они осуществляют водопользование (водопотребление и водоотведение) только посредством систем водоснабжения и канализации населенных пунктов</w:t>
            </w:r>
          </w:p>
          <w:p w:rsidR="00856805" w:rsidRPr="00BF3440" w:rsidRDefault="00856805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8D01BD" w:rsidRPr="00BF3440" w:rsidRDefault="00982F44" w:rsidP="00982F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color w:val="000000"/>
                <w:spacing w:val="-6"/>
                <w:sz w:val="26"/>
                <w:szCs w:val="26"/>
              </w:rPr>
            </w:pPr>
            <w:r w:rsidRPr="00982F44">
              <w:rPr>
                <w:color w:val="000000"/>
                <w:spacing w:val="-6"/>
                <w:sz w:val="26"/>
                <w:szCs w:val="26"/>
              </w:rPr>
              <w:t>Статьей 24 Водного кодекса Республики Беларусь установлено, что и</w:t>
            </w:r>
            <w:r w:rsidR="008D01BD" w:rsidRPr="00982F44">
              <w:rPr>
                <w:sz w:val="26"/>
                <w:szCs w:val="26"/>
              </w:rPr>
              <w:t>ндивидуальные</w:t>
            </w:r>
            <w:r w:rsidR="008D01BD" w:rsidRPr="00BF3440">
              <w:rPr>
                <w:sz w:val="26"/>
                <w:szCs w:val="26"/>
              </w:rPr>
              <w:t xml:space="preserve"> технологические нормативы водопользования разрабатываются и утверждаются юридическими лицами, индивидуальными предпринимателями, осуществляющими производство продукции, использование сырья, материалов в процессе производства, связанного с водопотреблением и водоотведением, в случае отсутствия отраслевых технологических нормативов водопользования или в целях уточнения объемов водопотребления, водоотведения для конкретного производства.</w:t>
            </w:r>
            <w:r w:rsidR="005E09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8D01BD" w:rsidRPr="00BF3440" w:rsidRDefault="008D01BD" w:rsidP="008D01B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 </w:t>
            </w:r>
            <w:r w:rsidR="00352F79"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 w:rsidR="00352F79"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, при осуществлении экономической деятельности, включенной в перечень, </w:t>
            </w:r>
            <w:r w:rsidR="006C6D8E">
              <w:rPr>
                <w:color w:val="000000"/>
                <w:spacing w:val="-6"/>
                <w:sz w:val="26"/>
                <w:szCs w:val="26"/>
              </w:rPr>
              <w:t xml:space="preserve">утвержденный Декретом № 7,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>вправе не разрабатывать индивидуальные технологические нормативы водопользования, если они осуществляют водопотребление и водоотведение только от систем водоснабжения и канализации населенных пунктов.</w:t>
            </w:r>
          </w:p>
          <w:p w:rsidR="008D01BD" w:rsidRPr="00BF3440" w:rsidRDefault="008D01BD" w:rsidP="008D01B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8D01BD" w:rsidRPr="00BF3440" w:rsidTr="00352F79">
        <w:tc>
          <w:tcPr>
            <w:tcW w:w="3510" w:type="dxa"/>
          </w:tcPr>
          <w:p w:rsidR="00352F79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абзац третий </w:t>
            </w:r>
          </w:p>
          <w:p w:rsidR="00352F79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подпункта 5.14 </w:t>
            </w:r>
          </w:p>
          <w:p w:rsidR="00D1274D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пункта 5</w:t>
            </w:r>
          </w:p>
          <w:p w:rsidR="00D92CA7" w:rsidRDefault="00D92CA7" w:rsidP="00D92CA7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>
              <w:rPr>
                <w:color w:val="000000"/>
                <w:spacing w:val="-6"/>
                <w:sz w:val="26"/>
                <w:szCs w:val="26"/>
              </w:rPr>
              <w:t xml:space="preserve"> вправе</w:t>
            </w:r>
            <w:r>
              <w:rPr>
                <w:sz w:val="26"/>
                <w:szCs w:val="26"/>
              </w:rPr>
              <w:t xml:space="preserve"> не </w:t>
            </w:r>
            <w:r>
              <w:rPr>
                <w:sz w:val="26"/>
                <w:szCs w:val="26"/>
              </w:rPr>
              <w:lastRenderedPageBreak/>
              <w:t>проводить локальный мониторинг окружающей среды, объектами которого являются поверхностные, подземные и сточные воды, а также выбросы загрязняющих веществ в атмосферный воздух</w:t>
            </w:r>
          </w:p>
          <w:p w:rsidR="00856805" w:rsidRDefault="00856805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8D01BD" w:rsidRPr="00BF3440" w:rsidRDefault="008D01BD" w:rsidP="00D1274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8D01BD" w:rsidRPr="00BF3440" w:rsidRDefault="00982F44" w:rsidP="008D01B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982F44">
              <w:rPr>
                <w:color w:val="000000"/>
                <w:spacing w:val="-6"/>
                <w:sz w:val="26"/>
                <w:szCs w:val="26"/>
              </w:rPr>
              <w:lastRenderedPageBreak/>
              <w:t>В соответствии со статьей 56 Водного кодекса Республики Беларусь</w:t>
            </w:r>
            <w:r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r w:rsidRPr="00982F44">
              <w:rPr>
                <w:color w:val="000000"/>
                <w:spacing w:val="-6"/>
                <w:sz w:val="26"/>
                <w:szCs w:val="26"/>
              </w:rPr>
              <w:t>ю</w:t>
            </w:r>
            <w:r w:rsidR="008D01BD" w:rsidRPr="00982F44">
              <w:rPr>
                <w:sz w:val="26"/>
                <w:szCs w:val="26"/>
              </w:rPr>
              <w:t>р</w:t>
            </w:r>
            <w:r w:rsidR="008D01BD" w:rsidRPr="00BF3440">
              <w:rPr>
                <w:sz w:val="26"/>
                <w:szCs w:val="26"/>
              </w:rPr>
              <w:t xml:space="preserve">идические лица и индивидуальные предприниматели, осуществляющие сброс сточных вод непосредственно в поверхностные водные объекты либо через систему канализации населенных пунктов, обязаны проводить локальный мониторинг, </w:t>
            </w:r>
            <w:r w:rsidR="008D01BD" w:rsidRPr="00BF3440">
              <w:rPr>
                <w:sz w:val="26"/>
                <w:szCs w:val="26"/>
              </w:rPr>
              <w:lastRenderedPageBreak/>
              <w:t>объектом наблюдения которого являются сточные воды и поверхностные воды.</w:t>
            </w:r>
          </w:p>
          <w:p w:rsidR="008D01BD" w:rsidRPr="00BF3440" w:rsidRDefault="008D01BD" w:rsidP="008D01B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>Юридические лица и индивидуальные предприниматели, осуществляющие эксплуатацию объектов, оказывающих вредное воздействие на подземные воды, обязаны проводить локальный мониторинг, объектом наблюдения которого являются подземные воды, в местах расположения выявленных или потенциальных источников их загрязнения, в пунктах наблюдений, включающих наблюдательные скважины и (или) колодцы.</w:t>
            </w:r>
          </w:p>
          <w:p w:rsidR="008D01BD" w:rsidRPr="00BF3440" w:rsidRDefault="008D01BD" w:rsidP="00352F79">
            <w:pPr>
              <w:pStyle w:val="point"/>
              <w:ind w:firstLine="318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8D01BD" w:rsidRPr="00BF3440" w:rsidRDefault="008D01BD" w:rsidP="008D01B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 </w:t>
            </w:r>
            <w:r w:rsidR="00352F79"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 w:rsidR="00352F79"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 w:rsidRPr="00BF3440">
              <w:rPr>
                <w:color w:val="000000"/>
                <w:spacing w:val="-6"/>
                <w:sz w:val="26"/>
                <w:szCs w:val="26"/>
              </w:rPr>
              <w:t>, при осуществлении экономической деятельности, включенной в перечень</w:t>
            </w:r>
            <w:r w:rsidR="006C6D8E">
              <w:rPr>
                <w:color w:val="000000"/>
                <w:spacing w:val="-6"/>
                <w:sz w:val="26"/>
                <w:szCs w:val="26"/>
              </w:rPr>
              <w:t>, утвержденный Декретом № 7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, </w:t>
            </w:r>
            <w:r w:rsidR="006C6D8E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>вправе не проводить локальный мониторинг окружающей среды, объектами которого являются поверхностные подземные и сточные воды.</w:t>
            </w:r>
          </w:p>
          <w:p w:rsidR="008D01BD" w:rsidRPr="00BF3440" w:rsidRDefault="008D01BD" w:rsidP="008D01B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DC24B4" w:rsidRPr="00BF3440" w:rsidTr="00352F79">
        <w:tc>
          <w:tcPr>
            <w:tcW w:w="3510" w:type="dxa"/>
          </w:tcPr>
          <w:p w:rsidR="00352F79" w:rsidRDefault="00C50A8E" w:rsidP="00352F79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абзац четвертый </w:t>
            </w:r>
          </w:p>
          <w:p w:rsidR="00352F79" w:rsidRDefault="00C50A8E" w:rsidP="00352F79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подпункта 5.14 </w:t>
            </w:r>
          </w:p>
          <w:p w:rsidR="00D92CA7" w:rsidRDefault="00C50A8E" w:rsidP="00352F79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пункта 5 </w:t>
            </w:r>
          </w:p>
          <w:p w:rsidR="00D92CA7" w:rsidRDefault="00C50A8E" w:rsidP="00D92CA7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="00D92CA7">
              <w:rPr>
                <w:color w:val="000000"/>
                <w:spacing w:val="-6"/>
                <w:sz w:val="26"/>
                <w:szCs w:val="26"/>
              </w:rPr>
              <w:t xml:space="preserve">субъекты хозяйствования вправе </w:t>
            </w:r>
            <w:r w:rsidR="00D92CA7">
              <w:rPr>
                <w:sz w:val="26"/>
                <w:szCs w:val="26"/>
              </w:rPr>
              <w:t xml:space="preserve">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разрешение, если согласно акту инвентаризации выбросов загрязняющих веществ в атмосферный воздух суммарные валовые </w:t>
            </w:r>
            <w:r w:rsidR="00D92CA7">
              <w:rPr>
                <w:sz w:val="26"/>
                <w:szCs w:val="26"/>
              </w:rPr>
              <w:lastRenderedPageBreak/>
              <w:t>выбросы составляют три тонны и менее в год или валовые выбросы загрязняющих веществ 1-го класса опасности составляют десять килограммов и менее в год</w:t>
            </w:r>
          </w:p>
          <w:p w:rsidR="00DC24B4" w:rsidRPr="00BF3440" w:rsidRDefault="00DC24B4" w:rsidP="00352F79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C50A8E" w:rsidRPr="00BF3440" w:rsidRDefault="00982F44" w:rsidP="00982F44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982F44">
              <w:rPr>
                <w:sz w:val="26"/>
                <w:szCs w:val="26"/>
              </w:rPr>
              <w:lastRenderedPageBreak/>
              <w:t xml:space="preserve">Статьей 21 Закона Республики Беларусь «Об охране атмосферного воздуха» </w:t>
            </w:r>
            <w:r>
              <w:rPr>
                <w:sz w:val="26"/>
                <w:szCs w:val="26"/>
              </w:rPr>
              <w:t xml:space="preserve"> </w:t>
            </w:r>
            <w:r w:rsidRPr="00982F44">
              <w:rPr>
                <w:sz w:val="26"/>
                <w:szCs w:val="26"/>
              </w:rPr>
              <w:t>предусмотрено, что ю</w:t>
            </w:r>
            <w:r w:rsidR="00C50A8E" w:rsidRPr="00982F44">
              <w:rPr>
                <w:sz w:val="26"/>
                <w:szCs w:val="26"/>
              </w:rPr>
              <w:t>ридические лица, индивидуальные</w:t>
            </w:r>
            <w:r w:rsidR="00C50A8E" w:rsidRPr="00BF3440">
              <w:rPr>
                <w:sz w:val="26"/>
                <w:szCs w:val="26"/>
              </w:rPr>
              <w:t xml:space="preserve"> предприниматели, осуществляющие хозяйственную и иную деятельность, связанную с выбросами загрязняющих веществ в атмосферный воздух от стационарных источников выбросов обязаны:</w:t>
            </w:r>
          </w:p>
          <w:p w:rsidR="00C50A8E" w:rsidRPr="00BF3440" w:rsidRDefault="00C50A8E" w:rsidP="00352F79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>разрабатывать проекты нормативов допустимых выбросов загрязняющих веществ в атмосферный воздух;</w:t>
            </w:r>
          </w:p>
          <w:p w:rsidR="00C50A8E" w:rsidRPr="00BF3440" w:rsidRDefault="00C50A8E" w:rsidP="00352F79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>получать разрешение на выбросы загрязняющих веществ в атмосферный воздух или комплексное природоохранное разрешение.</w:t>
            </w:r>
          </w:p>
          <w:p w:rsidR="00DC24B4" w:rsidRPr="00BF3440" w:rsidRDefault="00DC24B4" w:rsidP="00982F44">
            <w:pPr>
              <w:autoSpaceDE w:val="0"/>
              <w:autoSpaceDN w:val="0"/>
              <w:adjustRightInd w:val="0"/>
              <w:ind w:firstLine="54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DC24B4" w:rsidRPr="00BF3440" w:rsidRDefault="00DC24B4" w:rsidP="000632A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 субъекты хозяйствования</w:t>
            </w:r>
            <w:r w:rsidR="00352F79">
              <w:rPr>
                <w:color w:val="000000"/>
                <w:spacing w:val="-6"/>
                <w:sz w:val="26"/>
                <w:szCs w:val="26"/>
              </w:rPr>
              <w:t xml:space="preserve">, осуществляющие экономическую деятельность, включенную в перечень, утвержденный Декретом № 7,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освобождаются от обязанности </w:t>
            </w:r>
            <w:r w:rsidRPr="00BF3440">
              <w:rPr>
                <w:sz w:val="26"/>
                <w:szCs w:val="26"/>
              </w:rPr>
              <w:t>разрабатывать проекты нормативов допустимых выбросов загрязняющих веществ в атмосферный воздух и  получать разрешение на выбросы загрязняющих веществ в атмосферный воздух или комплексное природоохранное разрешение, если согласно акту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1-го класса опасности составляют десять килограммов и менее в год</w:t>
            </w:r>
            <w:r w:rsidR="006C6D8E">
              <w:rPr>
                <w:sz w:val="26"/>
                <w:szCs w:val="26"/>
              </w:rPr>
              <w:t>.</w:t>
            </w:r>
          </w:p>
        </w:tc>
      </w:tr>
      <w:tr w:rsidR="009437F4" w:rsidRPr="00BF3440" w:rsidTr="00352F79">
        <w:tc>
          <w:tcPr>
            <w:tcW w:w="3510" w:type="dxa"/>
          </w:tcPr>
          <w:p w:rsidR="00352F79" w:rsidRDefault="007B4438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абзац пятый </w:t>
            </w:r>
          </w:p>
          <w:p w:rsidR="00352F79" w:rsidRDefault="007B4438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</w:t>
            </w:r>
            <w:r w:rsidR="008D01BD" w:rsidRPr="00BF3440">
              <w:rPr>
                <w:color w:val="000000"/>
                <w:spacing w:val="-6"/>
                <w:sz w:val="26"/>
                <w:szCs w:val="26"/>
              </w:rPr>
              <w:t>одпункта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5.14 </w:t>
            </w:r>
          </w:p>
          <w:p w:rsidR="00D92CA7" w:rsidRDefault="007B4438" w:rsidP="00D92CA7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</w:t>
            </w:r>
            <w:r w:rsidR="008D01BD" w:rsidRPr="00BF3440">
              <w:rPr>
                <w:color w:val="000000"/>
                <w:spacing w:val="-6"/>
                <w:sz w:val="26"/>
                <w:szCs w:val="26"/>
              </w:rPr>
              <w:t>ункта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5  </w:t>
            </w:r>
            <w:r w:rsidR="00D92CA7"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 w:rsidR="00D92CA7">
              <w:rPr>
                <w:color w:val="000000"/>
                <w:spacing w:val="-6"/>
                <w:sz w:val="26"/>
                <w:szCs w:val="26"/>
              </w:rPr>
              <w:t>микороорганизации</w:t>
            </w:r>
            <w:proofErr w:type="spellEnd"/>
            <w:r w:rsidR="00D92CA7">
              <w:rPr>
                <w:color w:val="000000"/>
                <w:spacing w:val="-6"/>
                <w:sz w:val="26"/>
                <w:szCs w:val="26"/>
              </w:rPr>
              <w:t xml:space="preserve"> вправе </w:t>
            </w:r>
            <w:r w:rsidR="00D92CA7">
              <w:rPr>
                <w:sz w:val="26"/>
                <w:szCs w:val="26"/>
              </w:rPr>
              <w:t>не назначать должностных (уполномоченных) лиц, ответственных за обращение с отходами, не разрабатывать (не утверждать) инструкции по обращению с отходами производства и нормативы их образования, а также не вести учет отходов и не проводить их инвентаризацию.</w:t>
            </w:r>
          </w:p>
          <w:p w:rsidR="009437F4" w:rsidRPr="00BF3440" w:rsidRDefault="009437F4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DC24B4" w:rsidRPr="00BF3440" w:rsidRDefault="00982F44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982F44">
              <w:rPr>
                <w:color w:val="000000"/>
                <w:spacing w:val="-6"/>
                <w:sz w:val="26"/>
                <w:szCs w:val="26"/>
              </w:rPr>
              <w:t>Статьей 17 Закона Республики Беларусь «Об обращении с отходами» определено, что ю</w:t>
            </w:r>
            <w:r w:rsidR="007B4438" w:rsidRPr="00BF3440">
              <w:rPr>
                <w:color w:val="000000"/>
                <w:spacing w:val="-6"/>
                <w:sz w:val="26"/>
                <w:szCs w:val="26"/>
              </w:rPr>
              <w:t>ридические лица и индивидуальные предприниматели, осуществляющие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обращение с отходами, обязаны: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назначать должностных (уполномоченных) лиц, ответственных за обращение с отходами;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разрабатывать и утверждать инструкции по обращению с отходами производства, а также обеспечивать их соблюдение;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вести учет отходов и проводить их инвентаризацию;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Производители отходов производства обязаны:</w:t>
            </w:r>
          </w:p>
          <w:p w:rsidR="009437F4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обеспечивать разработку и утверждение нормативов образования отходов производства, а также их соблюдение</w:t>
            </w:r>
            <w:r w:rsidR="00097FA3" w:rsidRPr="00BF3440">
              <w:rPr>
                <w:color w:val="000000"/>
                <w:spacing w:val="-6"/>
                <w:sz w:val="26"/>
                <w:szCs w:val="26"/>
              </w:rPr>
              <w:t>.</w:t>
            </w:r>
          </w:p>
          <w:p w:rsidR="00097FA3" w:rsidRPr="00BF3440" w:rsidRDefault="00097FA3" w:rsidP="00097FA3">
            <w:pPr>
              <w:pStyle w:val="point"/>
              <w:ind w:firstLine="318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0F7D6B" w:rsidRPr="00BF3440" w:rsidRDefault="008D01BD" w:rsidP="00C40BD6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="005443F4" w:rsidRPr="00BF3440">
              <w:rPr>
                <w:color w:val="000000"/>
                <w:spacing w:val="-6"/>
                <w:sz w:val="26"/>
                <w:szCs w:val="26"/>
              </w:rPr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="005443F4"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</w:t>
            </w:r>
            <w:r w:rsidR="00E94083" w:rsidRPr="00BF3440">
              <w:rPr>
                <w:color w:val="000000"/>
                <w:spacing w:val="-6"/>
                <w:sz w:val="26"/>
                <w:szCs w:val="26"/>
              </w:rPr>
              <w:t xml:space="preserve"> индивидуальные предприниматели и </w:t>
            </w:r>
            <w:proofErr w:type="spellStart"/>
            <w:r w:rsidR="00E94083" w:rsidRPr="00BF3440"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 w:rsidR="000F7D6B" w:rsidRPr="00BF3440">
              <w:rPr>
                <w:color w:val="000000"/>
                <w:spacing w:val="-6"/>
                <w:sz w:val="26"/>
                <w:szCs w:val="26"/>
              </w:rPr>
              <w:t>, осуществляющие экономическую деятельность, включенную в перечень</w:t>
            </w:r>
            <w:r w:rsidR="006C6D8E">
              <w:rPr>
                <w:color w:val="000000"/>
                <w:spacing w:val="-6"/>
                <w:sz w:val="26"/>
                <w:szCs w:val="26"/>
              </w:rPr>
              <w:t>, утвержденный Декретом № 7,</w:t>
            </w:r>
            <w:r w:rsidR="00C40BD6" w:rsidRPr="00BF3440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="000F7D6B" w:rsidRPr="00BF3440">
              <w:rPr>
                <w:color w:val="000000"/>
                <w:spacing w:val="-6"/>
                <w:sz w:val="26"/>
                <w:szCs w:val="26"/>
              </w:rPr>
              <w:t>вправе</w:t>
            </w:r>
            <w:r w:rsidR="007A2F7E" w:rsidRPr="00BF3440">
              <w:rPr>
                <w:color w:val="000000"/>
                <w:spacing w:val="-6"/>
                <w:sz w:val="26"/>
                <w:szCs w:val="26"/>
              </w:rPr>
              <w:t>:</w:t>
            </w:r>
          </w:p>
          <w:p w:rsidR="007A2F7E" w:rsidRPr="00BF3440" w:rsidRDefault="007A2F7E" w:rsidP="00C40BD6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не назначать должностных (уполномоченных) лиц, ответственных за обращение с отходами;</w:t>
            </w:r>
          </w:p>
          <w:p w:rsidR="007A2F7E" w:rsidRPr="00BF3440" w:rsidRDefault="007A2F7E" w:rsidP="00C40BD6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не разрабатывать (не утверждать) инструкции по обращению с отходами производства;</w:t>
            </w:r>
          </w:p>
          <w:p w:rsidR="007A2F7E" w:rsidRPr="00BF3440" w:rsidRDefault="007A2F7E" w:rsidP="00C40BD6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не разрабатывать (не утверждать) нормативы образования отходов производства;</w:t>
            </w:r>
          </w:p>
          <w:p w:rsidR="007A2F7E" w:rsidRPr="00BF3440" w:rsidRDefault="007A2F7E" w:rsidP="007A2F7E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не вести учет отходов и не проводить их инвентаризацию.</w:t>
            </w:r>
          </w:p>
        </w:tc>
      </w:tr>
    </w:tbl>
    <w:p w:rsidR="006A42A0" w:rsidRDefault="006A42A0" w:rsidP="00F85520">
      <w:pPr>
        <w:pStyle w:val="point"/>
        <w:rPr>
          <w:color w:val="000000"/>
          <w:spacing w:val="-6"/>
          <w:sz w:val="28"/>
          <w:szCs w:val="28"/>
        </w:rPr>
      </w:pPr>
    </w:p>
    <w:sectPr w:rsidR="006A42A0" w:rsidSect="009A29D9">
      <w:headerReference w:type="default" r:id="rId16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6B" w:rsidRDefault="00CF036B" w:rsidP="00BF3440">
      <w:r>
        <w:separator/>
      </w:r>
    </w:p>
  </w:endnote>
  <w:endnote w:type="continuationSeparator" w:id="0">
    <w:p w:rsidR="00CF036B" w:rsidRDefault="00CF036B" w:rsidP="00BF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6B" w:rsidRDefault="00CF036B" w:rsidP="00BF3440">
      <w:r>
        <w:separator/>
      </w:r>
    </w:p>
  </w:footnote>
  <w:footnote w:type="continuationSeparator" w:id="0">
    <w:p w:rsidR="00CF036B" w:rsidRDefault="00CF036B" w:rsidP="00BF3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7988"/>
      <w:docPartObj>
        <w:docPartGallery w:val="Page Numbers (Top of Page)"/>
        <w:docPartUnique/>
      </w:docPartObj>
    </w:sdtPr>
    <w:sdtEndPr/>
    <w:sdtContent>
      <w:p w:rsidR="008E5EA2" w:rsidRDefault="009B230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1A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E5EA2" w:rsidRDefault="008E5E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A7F11"/>
    <w:multiLevelType w:val="hybridMultilevel"/>
    <w:tmpl w:val="A9720F7E"/>
    <w:lvl w:ilvl="0" w:tplc="97647D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ED"/>
    <w:rsid w:val="00032E05"/>
    <w:rsid w:val="000632A4"/>
    <w:rsid w:val="000670EF"/>
    <w:rsid w:val="00071A5C"/>
    <w:rsid w:val="000937B1"/>
    <w:rsid w:val="00097FA3"/>
    <w:rsid w:val="000B660A"/>
    <w:rsid w:val="000F7D6B"/>
    <w:rsid w:val="00104DCA"/>
    <w:rsid w:val="0012671B"/>
    <w:rsid w:val="00163785"/>
    <w:rsid w:val="001877C3"/>
    <w:rsid w:val="001B12A1"/>
    <w:rsid w:val="001B5975"/>
    <w:rsid w:val="001D3472"/>
    <w:rsid w:val="001D5254"/>
    <w:rsid w:val="001F7635"/>
    <w:rsid w:val="00200282"/>
    <w:rsid w:val="0020617B"/>
    <w:rsid w:val="002176D2"/>
    <w:rsid w:val="0022016A"/>
    <w:rsid w:val="00227E12"/>
    <w:rsid w:val="00234FFF"/>
    <w:rsid w:val="00252639"/>
    <w:rsid w:val="00272642"/>
    <w:rsid w:val="002A09ED"/>
    <w:rsid w:val="002C0D1D"/>
    <w:rsid w:val="002D5820"/>
    <w:rsid w:val="002F24C5"/>
    <w:rsid w:val="003300C2"/>
    <w:rsid w:val="00352F79"/>
    <w:rsid w:val="003601A2"/>
    <w:rsid w:val="0038665D"/>
    <w:rsid w:val="003957A3"/>
    <w:rsid w:val="003B6B1F"/>
    <w:rsid w:val="003F6678"/>
    <w:rsid w:val="0040286B"/>
    <w:rsid w:val="00441178"/>
    <w:rsid w:val="00453319"/>
    <w:rsid w:val="004877D4"/>
    <w:rsid w:val="00495675"/>
    <w:rsid w:val="004C2E54"/>
    <w:rsid w:val="004C6FCC"/>
    <w:rsid w:val="004D3CBE"/>
    <w:rsid w:val="004E7031"/>
    <w:rsid w:val="00515B3B"/>
    <w:rsid w:val="005443F4"/>
    <w:rsid w:val="00553030"/>
    <w:rsid w:val="005E0909"/>
    <w:rsid w:val="00617CAC"/>
    <w:rsid w:val="0062019C"/>
    <w:rsid w:val="006242B1"/>
    <w:rsid w:val="00624438"/>
    <w:rsid w:val="006A42A0"/>
    <w:rsid w:val="006C0A5E"/>
    <w:rsid w:val="006C64E4"/>
    <w:rsid w:val="006C6D8E"/>
    <w:rsid w:val="006E0F26"/>
    <w:rsid w:val="006E426D"/>
    <w:rsid w:val="006F2995"/>
    <w:rsid w:val="00761B09"/>
    <w:rsid w:val="00761DED"/>
    <w:rsid w:val="00766A84"/>
    <w:rsid w:val="007777FF"/>
    <w:rsid w:val="007904E9"/>
    <w:rsid w:val="007A2F7E"/>
    <w:rsid w:val="007B4438"/>
    <w:rsid w:val="007B5535"/>
    <w:rsid w:val="007B6095"/>
    <w:rsid w:val="007C24F9"/>
    <w:rsid w:val="007F11E8"/>
    <w:rsid w:val="008100F0"/>
    <w:rsid w:val="00811E2F"/>
    <w:rsid w:val="00814DED"/>
    <w:rsid w:val="00856805"/>
    <w:rsid w:val="00892A70"/>
    <w:rsid w:val="008C23B1"/>
    <w:rsid w:val="008D01BD"/>
    <w:rsid w:val="008D02A3"/>
    <w:rsid w:val="008D7297"/>
    <w:rsid w:val="008E5EA2"/>
    <w:rsid w:val="008F25F0"/>
    <w:rsid w:val="00917739"/>
    <w:rsid w:val="009437F4"/>
    <w:rsid w:val="00943B8C"/>
    <w:rsid w:val="009624DA"/>
    <w:rsid w:val="00971C21"/>
    <w:rsid w:val="00982F44"/>
    <w:rsid w:val="00994262"/>
    <w:rsid w:val="00997039"/>
    <w:rsid w:val="009A29D9"/>
    <w:rsid w:val="009B2305"/>
    <w:rsid w:val="009C3B26"/>
    <w:rsid w:val="009E65CB"/>
    <w:rsid w:val="009F2DD9"/>
    <w:rsid w:val="009F3F91"/>
    <w:rsid w:val="00A03F18"/>
    <w:rsid w:val="00A36162"/>
    <w:rsid w:val="00A42512"/>
    <w:rsid w:val="00A50293"/>
    <w:rsid w:val="00AC79FC"/>
    <w:rsid w:val="00AF11C9"/>
    <w:rsid w:val="00AF2512"/>
    <w:rsid w:val="00AF2CD6"/>
    <w:rsid w:val="00B112AB"/>
    <w:rsid w:val="00B21EDD"/>
    <w:rsid w:val="00B33FA8"/>
    <w:rsid w:val="00BC119F"/>
    <w:rsid w:val="00BF3440"/>
    <w:rsid w:val="00C01885"/>
    <w:rsid w:val="00C10C77"/>
    <w:rsid w:val="00C111E9"/>
    <w:rsid w:val="00C124A1"/>
    <w:rsid w:val="00C30AAF"/>
    <w:rsid w:val="00C40BD6"/>
    <w:rsid w:val="00C46CE2"/>
    <w:rsid w:val="00C50A8E"/>
    <w:rsid w:val="00C66623"/>
    <w:rsid w:val="00C71137"/>
    <w:rsid w:val="00C751ED"/>
    <w:rsid w:val="00C824BC"/>
    <w:rsid w:val="00C95396"/>
    <w:rsid w:val="00CF036B"/>
    <w:rsid w:val="00CF3173"/>
    <w:rsid w:val="00D04376"/>
    <w:rsid w:val="00D07B59"/>
    <w:rsid w:val="00D1274D"/>
    <w:rsid w:val="00D2523A"/>
    <w:rsid w:val="00D378F8"/>
    <w:rsid w:val="00D639D9"/>
    <w:rsid w:val="00D92CA7"/>
    <w:rsid w:val="00DB2403"/>
    <w:rsid w:val="00DC24B4"/>
    <w:rsid w:val="00DF7711"/>
    <w:rsid w:val="00E71618"/>
    <w:rsid w:val="00E94083"/>
    <w:rsid w:val="00EA628C"/>
    <w:rsid w:val="00ED21AB"/>
    <w:rsid w:val="00EE40DD"/>
    <w:rsid w:val="00EF596E"/>
    <w:rsid w:val="00F150AD"/>
    <w:rsid w:val="00F24429"/>
    <w:rsid w:val="00F475E7"/>
    <w:rsid w:val="00F56D3A"/>
    <w:rsid w:val="00F7610A"/>
    <w:rsid w:val="00F85520"/>
    <w:rsid w:val="00F928D1"/>
    <w:rsid w:val="00FA7FF7"/>
    <w:rsid w:val="00FC0246"/>
    <w:rsid w:val="00FE4344"/>
    <w:rsid w:val="00FE76EB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B41CBDF3-DD6D-4B39-A6E7-C5AC7C6B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r">
    <w:name w:val="titlepr"/>
    <w:basedOn w:val="a"/>
    <w:rsid w:val="00814DED"/>
    <w:pPr>
      <w:jc w:val="center"/>
    </w:pPr>
    <w:rPr>
      <w:b/>
      <w:bCs/>
    </w:rPr>
  </w:style>
  <w:style w:type="paragraph" w:customStyle="1" w:styleId="point">
    <w:name w:val="point"/>
    <w:basedOn w:val="a"/>
    <w:rsid w:val="00814DED"/>
    <w:pPr>
      <w:ind w:firstLine="567"/>
      <w:jc w:val="both"/>
    </w:pPr>
  </w:style>
  <w:style w:type="paragraph" w:customStyle="1" w:styleId="underpoint">
    <w:name w:val="underpoint"/>
    <w:basedOn w:val="a"/>
    <w:rsid w:val="00814DED"/>
    <w:pPr>
      <w:ind w:firstLine="567"/>
      <w:jc w:val="both"/>
    </w:pPr>
  </w:style>
  <w:style w:type="paragraph" w:customStyle="1" w:styleId="newncpi">
    <w:name w:val="newncpi"/>
    <w:basedOn w:val="a"/>
    <w:rsid w:val="00814DED"/>
    <w:pPr>
      <w:ind w:firstLine="567"/>
      <w:jc w:val="both"/>
    </w:pPr>
  </w:style>
  <w:style w:type="paragraph" w:customStyle="1" w:styleId="newncpi0">
    <w:name w:val="newncpi0"/>
    <w:basedOn w:val="a"/>
    <w:rsid w:val="00814DED"/>
    <w:pPr>
      <w:jc w:val="both"/>
    </w:pPr>
  </w:style>
  <w:style w:type="paragraph" w:customStyle="1" w:styleId="placeprin">
    <w:name w:val="placeprin"/>
    <w:basedOn w:val="a"/>
    <w:rsid w:val="00814DED"/>
    <w:pPr>
      <w:jc w:val="center"/>
    </w:pPr>
  </w:style>
  <w:style w:type="character" w:customStyle="1" w:styleId="datepr">
    <w:name w:val="datepr"/>
    <w:rsid w:val="00814DED"/>
    <w:rPr>
      <w:rFonts w:ascii="Times New Roman" w:hAnsi="Times New Roman"/>
    </w:rPr>
  </w:style>
  <w:style w:type="character" w:customStyle="1" w:styleId="number">
    <w:name w:val="number"/>
    <w:rsid w:val="00814DED"/>
    <w:rPr>
      <w:rFonts w:ascii="Times New Roman" w:hAnsi="Times New Roman"/>
    </w:rPr>
  </w:style>
  <w:style w:type="character" w:customStyle="1" w:styleId="bigsimbol">
    <w:name w:val="bigsimbol"/>
    <w:rsid w:val="00814DED"/>
    <w:rPr>
      <w:rFonts w:ascii="Times New Roman" w:hAnsi="Times New Roman"/>
      <w:caps/>
    </w:rPr>
  </w:style>
  <w:style w:type="character" w:customStyle="1" w:styleId="post">
    <w:name w:val="post"/>
    <w:rsid w:val="00814DED"/>
    <w:rPr>
      <w:rFonts w:ascii="Times New Roman" w:hAnsi="Times New Roman"/>
      <w:b/>
      <w:sz w:val="22"/>
    </w:rPr>
  </w:style>
  <w:style w:type="character" w:customStyle="1" w:styleId="pers">
    <w:name w:val="pers"/>
    <w:rsid w:val="00814DED"/>
    <w:rPr>
      <w:rFonts w:ascii="Times New Roman" w:hAnsi="Times New Roman"/>
      <w:b/>
      <w:sz w:val="22"/>
    </w:rPr>
  </w:style>
  <w:style w:type="table" w:customStyle="1" w:styleId="tablencpi">
    <w:name w:val="tablencpi"/>
    <w:rsid w:val="00814D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761B0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locked/>
    <w:rsid w:val="00761B09"/>
    <w:rPr>
      <w:rFonts w:ascii="Segoe UI" w:hAnsi="Segoe UI"/>
      <w:sz w:val="18"/>
    </w:rPr>
  </w:style>
  <w:style w:type="table" w:styleId="a5">
    <w:name w:val="Table Grid"/>
    <w:basedOn w:val="a1"/>
    <w:rsid w:val="0027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F11C9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BF34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3440"/>
    <w:rPr>
      <w:sz w:val="24"/>
      <w:szCs w:val="24"/>
    </w:rPr>
  </w:style>
  <w:style w:type="paragraph" w:styleId="a9">
    <w:name w:val="footer"/>
    <w:basedOn w:val="a"/>
    <w:link w:val="aa"/>
    <w:rsid w:val="00BF34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34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belevich\Temp\325410.htm" TargetMode="External"/><Relationship Id="rId13" Type="http://schemas.openxmlformats.org/officeDocument/2006/relationships/hyperlink" Target="file:///C:\Gbinfo_u\belevich\Temp\325410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979A7F502B48E3F61B48C781DB855E3815EAABD84CD555C1CE7B783A3868659A48F606E2A88A0A78C67B30E7K8Z6H" TargetMode="External"/><Relationship Id="rId12" Type="http://schemas.openxmlformats.org/officeDocument/2006/relationships/hyperlink" Target="file:///C:\Gbinfo_u\belevich\Temp\325410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Gbinfo_u\belevich\Temp\325410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Gbinfo_u\belevich\Temp\325410.htm" TargetMode="External"/><Relationship Id="rId10" Type="http://schemas.openxmlformats.org/officeDocument/2006/relationships/hyperlink" Target="consultantplus://offline/ref=E1B13E0EB261C4275110E970E208EC8F25639A8C9A7C11D36EB2799FB959AB1B429F22684750B6B9D417EB9984Q4b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Gbinfo_u\belevich\Temp\325410.htm" TargetMode="External"/><Relationship Id="rId14" Type="http://schemas.openxmlformats.org/officeDocument/2006/relationships/hyperlink" Target="file:///C:\Gbinfo_u\belevich\Temp\3254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Департамент по предпринимательству</Company>
  <LinksUpToDate>false</LinksUpToDate>
  <CharactersWithSpaces>17145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Бабаченок</dc:creator>
  <cp:lastModifiedBy>1</cp:lastModifiedBy>
  <cp:revision>3</cp:revision>
  <cp:lastPrinted>2018-01-08T12:00:00Z</cp:lastPrinted>
  <dcterms:created xsi:type="dcterms:W3CDTF">2019-05-04T10:03:00Z</dcterms:created>
  <dcterms:modified xsi:type="dcterms:W3CDTF">2019-05-04T10:07:00Z</dcterms:modified>
</cp:coreProperties>
</file>